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1E37353" w:rsidR="00A941DF" w:rsidRPr="00EE006E" w:rsidRDefault="00AE0E8B" w:rsidP="00A941DF">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w:t>
      </w:r>
      <w:r w:rsidR="00FD0B4F">
        <w:rPr>
          <w:b/>
          <w:sz w:val="24"/>
          <w:szCs w:val="24"/>
          <w:lang w:eastAsia="ko-KR"/>
        </w:rPr>
        <w:t>9</w:t>
      </w:r>
      <w:r w:rsidR="00A941DF" w:rsidRPr="00121C7F">
        <w:rPr>
          <w:rFonts w:hint="eastAsia"/>
          <w:b/>
          <w:sz w:val="24"/>
          <w:szCs w:val="24"/>
          <w:lang w:eastAsia="ko-KR"/>
        </w:rPr>
        <w:tab/>
      </w:r>
      <w:r w:rsidR="00AC06FE" w:rsidRPr="00AC06FE">
        <w:rPr>
          <w:b/>
          <w:sz w:val="24"/>
          <w:szCs w:val="24"/>
          <w:lang w:eastAsia="ko-KR"/>
        </w:rPr>
        <w:t>R1-</w:t>
      </w:r>
      <w:r w:rsidR="00B63EF3" w:rsidRPr="00B63EF3">
        <w:rPr>
          <w:b/>
          <w:sz w:val="24"/>
          <w:szCs w:val="24"/>
          <w:lang w:eastAsia="ko-KR"/>
        </w:rPr>
        <w:t>19</w:t>
      </w:r>
      <w:r w:rsidR="008657E8">
        <w:rPr>
          <w:b/>
          <w:sz w:val="24"/>
          <w:szCs w:val="24"/>
          <w:lang w:eastAsia="ko-KR"/>
        </w:rPr>
        <w:t>12486</w:t>
      </w:r>
      <w:bookmarkStart w:id="2" w:name="_GoBack"/>
      <w:bookmarkEnd w:id="2"/>
      <w:r w:rsidR="00B63EF3" w:rsidRPr="00B63EF3" w:rsidDel="00B63EF3">
        <w:rPr>
          <w:rFonts w:hint="eastAsia"/>
          <w:b/>
          <w:sz w:val="24"/>
          <w:szCs w:val="24"/>
          <w:lang w:eastAsia="ko-KR"/>
        </w:rPr>
        <w:t xml:space="preserve"> </w:t>
      </w:r>
    </w:p>
    <w:bookmarkEnd w:id="0"/>
    <w:bookmarkEnd w:id="1"/>
    <w:p w14:paraId="38D4F591" w14:textId="7D080975" w:rsidR="00A941DF" w:rsidRDefault="00FD0B4F" w:rsidP="00A941DF">
      <w:pPr>
        <w:tabs>
          <w:tab w:val="left" w:pos="1985"/>
        </w:tabs>
        <w:rPr>
          <w:rFonts w:ascii="Arial" w:hAnsi="Arial"/>
          <w:b/>
          <w:bCs/>
          <w:noProof/>
          <w:sz w:val="24"/>
          <w:szCs w:val="24"/>
        </w:rPr>
      </w:pPr>
      <w:r>
        <w:rPr>
          <w:rFonts w:ascii="Arial" w:hAnsi="Arial"/>
          <w:b/>
          <w:bCs/>
          <w:noProof/>
          <w:sz w:val="24"/>
          <w:szCs w:val="24"/>
        </w:rPr>
        <w:t>Reno</w:t>
      </w:r>
      <w:r w:rsidR="00D618AB" w:rsidRPr="00D618AB">
        <w:rPr>
          <w:rFonts w:ascii="Arial" w:hAnsi="Arial"/>
          <w:b/>
          <w:bCs/>
          <w:noProof/>
          <w:sz w:val="24"/>
          <w:szCs w:val="24"/>
        </w:rPr>
        <w:t xml:space="preserve">, </w:t>
      </w:r>
      <w:r>
        <w:rPr>
          <w:rFonts w:ascii="Arial" w:hAnsi="Arial"/>
          <w:b/>
          <w:bCs/>
          <w:noProof/>
          <w:sz w:val="24"/>
          <w:szCs w:val="24"/>
        </w:rPr>
        <w:t>USA</w:t>
      </w:r>
      <w:r w:rsidR="00D618AB" w:rsidRPr="00D618AB">
        <w:rPr>
          <w:rFonts w:ascii="Arial" w:hAnsi="Arial"/>
          <w:b/>
          <w:bCs/>
          <w:noProof/>
          <w:sz w:val="24"/>
          <w:szCs w:val="24"/>
        </w:rPr>
        <w:t xml:space="preserve">, </w:t>
      </w:r>
      <w:r>
        <w:rPr>
          <w:rFonts w:ascii="Arial" w:hAnsi="Arial"/>
          <w:b/>
          <w:bCs/>
          <w:noProof/>
          <w:sz w:val="24"/>
          <w:szCs w:val="24"/>
        </w:rPr>
        <w:t>November</w:t>
      </w:r>
      <w:r w:rsidR="003E39A7">
        <w:rPr>
          <w:rFonts w:ascii="Arial" w:hAnsi="Arial" w:hint="eastAsia"/>
          <w:b/>
          <w:bCs/>
          <w:noProof/>
          <w:sz w:val="24"/>
          <w:szCs w:val="24"/>
        </w:rPr>
        <w:t xml:space="preserve"> </w:t>
      </w:r>
      <w:r>
        <w:rPr>
          <w:rFonts w:ascii="Arial" w:hAnsi="Arial"/>
          <w:b/>
          <w:bCs/>
          <w:noProof/>
          <w:sz w:val="24"/>
          <w:szCs w:val="24"/>
        </w:rPr>
        <w:t>18</w:t>
      </w:r>
      <w:r w:rsidR="00D618AB" w:rsidRPr="003E39A7">
        <w:rPr>
          <w:rFonts w:ascii="Arial" w:hAnsi="Arial"/>
          <w:b/>
          <w:bCs/>
          <w:noProof/>
          <w:sz w:val="24"/>
          <w:szCs w:val="24"/>
          <w:vertAlign w:val="superscript"/>
        </w:rPr>
        <w:t>th</w:t>
      </w:r>
      <w:r w:rsidR="00D618AB" w:rsidRPr="00D618AB">
        <w:rPr>
          <w:rFonts w:ascii="Arial" w:hAnsi="Arial"/>
          <w:b/>
          <w:bCs/>
          <w:noProof/>
          <w:sz w:val="24"/>
          <w:szCs w:val="24"/>
        </w:rPr>
        <w:t xml:space="preserve"> – </w:t>
      </w:r>
      <w:r>
        <w:rPr>
          <w:rFonts w:ascii="Arial" w:hAnsi="Arial"/>
          <w:b/>
          <w:bCs/>
          <w:noProof/>
          <w:sz w:val="24"/>
          <w:szCs w:val="24"/>
        </w:rPr>
        <w:t>22</w:t>
      </w:r>
      <w:r>
        <w:rPr>
          <w:rFonts w:ascii="Arial" w:hAnsi="Arial"/>
          <w:b/>
          <w:bCs/>
          <w:noProof/>
          <w:sz w:val="24"/>
          <w:szCs w:val="24"/>
          <w:vertAlign w:val="superscript"/>
        </w:rPr>
        <w:t>nd</w:t>
      </w:r>
      <w:r w:rsidR="00D618AB" w:rsidRPr="00D618AB">
        <w:rPr>
          <w:rFonts w:ascii="Arial" w:hAnsi="Arial"/>
          <w:b/>
          <w:bCs/>
          <w:noProof/>
          <w:sz w:val="24"/>
          <w:szCs w:val="24"/>
        </w:rPr>
        <w:t>, 2019</w:t>
      </w:r>
    </w:p>
    <w:p w14:paraId="08664EDD" w14:textId="0ABA49D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w:t>
      </w:r>
      <w:r w:rsidR="00814B8A">
        <w:rPr>
          <w:rFonts w:ascii="Arial" w:hAnsi="Arial" w:hint="eastAsia"/>
          <w:sz w:val="24"/>
        </w:rPr>
        <w:t>9</w:t>
      </w:r>
      <w:r w:rsidR="00AB3324">
        <w:rPr>
          <w:rFonts w:ascii="Arial" w:hAnsi="Arial" w:hint="eastAsia"/>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AEB706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83B9C" w:rsidRPr="00A83B9C">
        <w:rPr>
          <w:rFonts w:ascii="Arial" w:hAnsi="Arial"/>
          <w:sz w:val="24"/>
        </w:rPr>
        <w:t>Re</w:t>
      </w:r>
      <w:r w:rsidR="00A83B9C">
        <w:rPr>
          <w:rFonts w:ascii="Arial" w:hAnsi="Arial"/>
          <w:sz w:val="24"/>
        </w:rPr>
        <w:t xml:space="preserve">maining issues for </w:t>
      </w:r>
      <w:r w:rsidR="00814B8A">
        <w:rPr>
          <w:rFonts w:ascii="Arial" w:hAnsi="Arial" w:hint="eastAsia"/>
          <w:sz w:val="24"/>
        </w:rPr>
        <w:t>PDCCH-based power saving signal/channel</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D39580C" w14:textId="0A7550EA" w:rsidR="00814B8A" w:rsidRPr="00E160F5" w:rsidRDefault="00814B8A" w:rsidP="00AC680E">
      <w:pPr>
        <w:spacing w:after="0"/>
      </w:pPr>
      <w:r w:rsidRPr="00C5740D">
        <w:rPr>
          <w:lang w:eastAsia="zh-CN"/>
        </w:rPr>
        <w:t>In</w:t>
      </w:r>
      <w:r w:rsidRPr="00166C15">
        <w:rPr>
          <w:rFonts w:hint="eastAsia"/>
          <w:lang w:eastAsia="zh-CN"/>
        </w:rPr>
        <w:t xml:space="preserve"> RAN1#</w:t>
      </w:r>
      <w:r>
        <w:rPr>
          <w:rFonts w:hint="eastAsia"/>
        </w:rPr>
        <w:t>9</w:t>
      </w:r>
      <w:r w:rsidR="00C7769B">
        <w:t>8</w:t>
      </w:r>
      <w:r w:rsidR="006E213D">
        <w:t>bis</w:t>
      </w:r>
      <w:r>
        <w:rPr>
          <w:lang w:eastAsia="zh-CN"/>
        </w:rPr>
        <w:t xml:space="preserve"> [1]</w:t>
      </w:r>
      <w:r w:rsidRPr="00166C15">
        <w:rPr>
          <w:lang w:eastAsia="zh-CN"/>
        </w:rPr>
        <w:t>, the following</w:t>
      </w:r>
      <w:r>
        <w:rPr>
          <w:lang w:eastAsia="zh-CN"/>
        </w:rPr>
        <w:t xml:space="preserve"> were agreed:</w:t>
      </w:r>
    </w:p>
    <w:p w14:paraId="7390084E" w14:textId="4404BB8A" w:rsidR="00AC680E" w:rsidRDefault="00AC680E" w:rsidP="00AC680E">
      <w:pPr>
        <w:spacing w:after="0"/>
        <w:rPr>
          <w:highlight w:val="green"/>
        </w:rPr>
      </w:pPr>
    </w:p>
    <w:p w14:paraId="6DA96E30" w14:textId="77777777" w:rsidR="00A83B9C" w:rsidRPr="004E33EC" w:rsidRDefault="00A83B9C" w:rsidP="00A83B9C">
      <w:pPr>
        <w:spacing w:after="0"/>
      </w:pPr>
      <w:r w:rsidRPr="004E33EC">
        <w:rPr>
          <w:highlight w:val="green"/>
        </w:rPr>
        <w:t>Agreements</w:t>
      </w:r>
      <w:r w:rsidRPr="004E33EC">
        <w:t>:</w:t>
      </w:r>
    </w:p>
    <w:p w14:paraId="17F519B5" w14:textId="77777777" w:rsidR="00A83B9C" w:rsidRPr="004E33EC" w:rsidRDefault="00A83B9C" w:rsidP="00A83B9C">
      <w:pPr>
        <w:spacing w:after="0"/>
      </w:pPr>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14:paraId="30E7E861" w14:textId="23187ECF" w:rsidR="00A83B9C" w:rsidRPr="004E33EC" w:rsidRDefault="00A83B9C" w:rsidP="00A83B9C">
      <w:pPr>
        <w:numPr>
          <w:ilvl w:val="0"/>
          <w:numId w:val="36"/>
        </w:numPr>
        <w:spacing w:after="0"/>
      </w:pPr>
      <w:r w:rsidRPr="004E33EC">
        <w:t>FFS other cases (e.g., t</w:t>
      </w:r>
      <w:r w:rsidRPr="004E33EC">
        <w:rPr>
          <w:bCs/>
        </w:rPr>
        <w:t>he monitoring occasion at the PDCCH-based power saving signal/ch</w:t>
      </w:r>
      <w:r>
        <w:rPr>
          <w:bCs/>
        </w:rPr>
        <w:t xml:space="preserve">annel is not valid for the UE, </w:t>
      </w:r>
      <w:r w:rsidRPr="004E33EC">
        <w:rPr>
          <w:bCs/>
        </w:rPr>
        <w:t>e.g., collision with other procedures)</w:t>
      </w:r>
    </w:p>
    <w:p w14:paraId="564620C0" w14:textId="77777777" w:rsidR="00A83B9C" w:rsidRDefault="00A83B9C" w:rsidP="00A83B9C">
      <w:pPr>
        <w:spacing w:after="0"/>
        <w:rPr>
          <w:highlight w:val="green"/>
        </w:rPr>
      </w:pPr>
    </w:p>
    <w:p w14:paraId="39EF45FB" w14:textId="07941068" w:rsidR="00A83B9C" w:rsidRPr="00830531" w:rsidRDefault="00A83B9C" w:rsidP="00A83B9C">
      <w:pPr>
        <w:spacing w:after="0"/>
      </w:pPr>
      <w:r w:rsidRPr="00830531">
        <w:rPr>
          <w:highlight w:val="green"/>
        </w:rPr>
        <w:t>Agreements</w:t>
      </w:r>
      <w:r w:rsidRPr="00830531">
        <w:t>:</w:t>
      </w:r>
    </w:p>
    <w:p w14:paraId="2B5C7D29" w14:textId="77777777" w:rsidR="00A83B9C" w:rsidRPr="00830531" w:rsidRDefault="00A83B9C" w:rsidP="00A83B9C">
      <w:pPr>
        <w:numPr>
          <w:ilvl w:val="0"/>
          <w:numId w:val="36"/>
        </w:numPr>
        <w:spacing w:after="0"/>
      </w:pPr>
      <w:r w:rsidRPr="00830531">
        <w:t xml:space="preserve">The </w:t>
      </w:r>
      <w:r w:rsidRPr="00830531">
        <w:rPr>
          <w:bCs/>
        </w:rPr>
        <w:t>PDCCH-based power saving signal/channel can be configured for long DRX for a UE</w:t>
      </w:r>
    </w:p>
    <w:p w14:paraId="163A529B" w14:textId="77777777" w:rsidR="00A83B9C" w:rsidRPr="00830531" w:rsidRDefault="00A83B9C" w:rsidP="00A83B9C">
      <w:pPr>
        <w:numPr>
          <w:ilvl w:val="1"/>
          <w:numId w:val="36"/>
        </w:numPr>
        <w:spacing w:after="0"/>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14:paraId="567FCD70" w14:textId="77777777" w:rsidR="00A83B9C" w:rsidRDefault="00A83B9C" w:rsidP="00A83B9C">
      <w:pPr>
        <w:spacing w:after="0"/>
        <w:rPr>
          <w:bCs/>
        </w:rPr>
      </w:pPr>
    </w:p>
    <w:p w14:paraId="52C41A2D" w14:textId="77777777" w:rsidR="00A83B9C" w:rsidRPr="00D656FC" w:rsidRDefault="00A83B9C" w:rsidP="00A83B9C">
      <w:pPr>
        <w:spacing w:after="0"/>
        <w:rPr>
          <w:b/>
          <w:bCs/>
        </w:rPr>
      </w:pPr>
      <w:r w:rsidRPr="00D656FC">
        <w:rPr>
          <w:highlight w:val="green"/>
        </w:rPr>
        <w:t>Agreements</w:t>
      </w:r>
      <w:r w:rsidRPr="00D656FC">
        <w:rPr>
          <w:b/>
          <w:bCs/>
        </w:rPr>
        <w:t>:</w:t>
      </w:r>
    </w:p>
    <w:p w14:paraId="482D11FB" w14:textId="77777777" w:rsidR="00A83B9C" w:rsidRPr="00D656FC" w:rsidRDefault="00A83B9C" w:rsidP="00A83B9C">
      <w:pPr>
        <w:spacing w:after="0"/>
        <w:rPr>
          <w:bCs/>
          <w:lang w:eastAsia="zh-CN"/>
        </w:rPr>
      </w:pPr>
      <w:r w:rsidRPr="00D656FC">
        <w:rPr>
          <w:bCs/>
          <w:lang w:eastAsia="zh-CN"/>
        </w:rPr>
        <w:t xml:space="preserve">For a UE, the following information can be configured to be included in the new DCI for the WUS PDCCH </w:t>
      </w:r>
      <w:bookmarkStart w:id="4" w:name="_Hlk22055053"/>
      <w:r w:rsidRPr="00D656FC">
        <w:rPr>
          <w:bCs/>
          <w:lang w:eastAsia="zh-CN"/>
        </w:rPr>
        <w:t>scrambled by PS-RNTI</w:t>
      </w:r>
      <w:bookmarkEnd w:id="4"/>
      <w:r w:rsidRPr="00D656FC">
        <w:rPr>
          <w:bCs/>
          <w:lang w:eastAsia="zh-CN"/>
        </w:rPr>
        <w:t xml:space="preserve"> </w:t>
      </w:r>
    </w:p>
    <w:p w14:paraId="041797AA" w14:textId="77777777" w:rsidR="00A83B9C" w:rsidRPr="00D656FC" w:rsidRDefault="00A83B9C" w:rsidP="00A83B9C">
      <w:pPr>
        <w:pStyle w:val="a4"/>
        <w:numPr>
          <w:ilvl w:val="0"/>
          <w:numId w:val="37"/>
        </w:numPr>
        <w:spacing w:after="0"/>
        <w:ind w:leftChars="0"/>
        <w:contextualSpacing/>
        <w:rPr>
          <w:bCs/>
          <w:lang w:eastAsia="zh-CN"/>
        </w:rPr>
      </w:pPr>
      <w:r w:rsidRPr="00D656FC">
        <w:rPr>
          <w:bCs/>
          <w:lang w:eastAsia="zh-CN"/>
        </w:rPr>
        <w:t xml:space="preserve">Indication to wake up or not to wake up </w:t>
      </w:r>
    </w:p>
    <w:p w14:paraId="18220131" w14:textId="77777777" w:rsidR="00A83B9C" w:rsidRPr="00D656FC" w:rsidRDefault="00A83B9C" w:rsidP="00A83B9C">
      <w:pPr>
        <w:pStyle w:val="a4"/>
        <w:numPr>
          <w:ilvl w:val="0"/>
          <w:numId w:val="37"/>
        </w:numPr>
        <w:spacing w:after="0"/>
        <w:ind w:leftChars="0"/>
        <w:contextualSpacing/>
        <w:rPr>
          <w:bCs/>
          <w:lang w:eastAsia="zh-CN"/>
        </w:rPr>
      </w:pPr>
      <w:r w:rsidRPr="00D656FC">
        <w:rPr>
          <w:bCs/>
          <w:lang w:eastAsia="zh-CN"/>
        </w:rPr>
        <w:t xml:space="preserve">L1 based mechanism for transitioning from ’dormancy-like’ to ’non-dormancy like’ behaviour on activated </w:t>
      </w:r>
      <w:proofErr w:type="spellStart"/>
      <w:r w:rsidRPr="00D656FC">
        <w:rPr>
          <w:bCs/>
          <w:lang w:eastAsia="zh-CN"/>
        </w:rPr>
        <w:t>Scells</w:t>
      </w:r>
      <w:proofErr w:type="spellEnd"/>
      <w:r w:rsidRPr="00D656FC">
        <w:rPr>
          <w:bCs/>
          <w:lang w:eastAsia="zh-CN"/>
        </w:rPr>
        <w:t>,  as agreed in MR CA/DC</w:t>
      </w:r>
    </w:p>
    <w:p w14:paraId="6B94839F" w14:textId="77777777" w:rsidR="00A83B9C" w:rsidRPr="00D656FC" w:rsidRDefault="00A83B9C" w:rsidP="00A83B9C">
      <w:pPr>
        <w:pStyle w:val="a4"/>
        <w:numPr>
          <w:ilvl w:val="0"/>
          <w:numId w:val="37"/>
        </w:numPr>
        <w:spacing w:after="0"/>
        <w:ind w:leftChars="0"/>
        <w:contextualSpacing/>
        <w:rPr>
          <w:bCs/>
          <w:lang w:eastAsia="zh-CN"/>
        </w:rPr>
      </w:pPr>
      <w:r w:rsidRPr="00D656FC">
        <w:rPr>
          <w:bCs/>
        </w:rPr>
        <w:t>FFS: Triggering</w:t>
      </w:r>
      <w:r w:rsidRPr="00D656FC">
        <w:rPr>
          <w:rFonts w:eastAsia="DengXian"/>
          <w:bCs/>
          <w:lang w:eastAsia="zh-CN"/>
        </w:rPr>
        <w:t xml:space="preserve"> -CSI-report</w:t>
      </w:r>
    </w:p>
    <w:p w14:paraId="3B8A6E43" w14:textId="77777777" w:rsidR="00A83B9C" w:rsidRPr="00D656FC" w:rsidRDefault="00A83B9C" w:rsidP="00A83B9C">
      <w:pPr>
        <w:pStyle w:val="a4"/>
        <w:numPr>
          <w:ilvl w:val="0"/>
          <w:numId w:val="37"/>
        </w:numPr>
        <w:spacing w:after="0"/>
        <w:ind w:leftChars="0"/>
        <w:contextualSpacing/>
        <w:rPr>
          <w:bCs/>
          <w:lang w:eastAsia="zh-CN"/>
        </w:rPr>
      </w:pPr>
      <w:r w:rsidRPr="00D656FC">
        <w:rPr>
          <w:bCs/>
        </w:rPr>
        <w:t>FFS</w:t>
      </w:r>
      <w:r w:rsidRPr="00D656FC">
        <w:rPr>
          <w:bCs/>
          <w:lang w:eastAsia="zh-CN"/>
        </w:rPr>
        <w:t xml:space="preserve">: whether or not the </w:t>
      </w:r>
      <w:proofErr w:type="spellStart"/>
      <w:r w:rsidRPr="00D656FC">
        <w:rPr>
          <w:bCs/>
          <w:lang w:eastAsia="zh-CN"/>
        </w:rPr>
        <w:t>bitwidths</w:t>
      </w:r>
      <w:proofErr w:type="spellEnd"/>
      <w:r w:rsidRPr="00D656FC">
        <w:rPr>
          <w:bCs/>
          <w:lang w:eastAsia="zh-CN"/>
        </w:rPr>
        <w:t xml:space="preserve"> of some or all of the above information fields can be zero</w:t>
      </w:r>
    </w:p>
    <w:p w14:paraId="48B4D1C9" w14:textId="77777777" w:rsidR="00A83B9C" w:rsidRDefault="00A83B9C" w:rsidP="00A83B9C">
      <w:pPr>
        <w:spacing w:after="0"/>
      </w:pPr>
    </w:p>
    <w:p w14:paraId="03384200" w14:textId="77777777" w:rsidR="00A83B9C" w:rsidRPr="00604453" w:rsidRDefault="00A83B9C" w:rsidP="00A83B9C">
      <w:pPr>
        <w:spacing w:after="0"/>
      </w:pPr>
      <w:r w:rsidRPr="00604453">
        <w:rPr>
          <w:highlight w:val="green"/>
        </w:rPr>
        <w:t>Agreements</w:t>
      </w:r>
      <w:r w:rsidRPr="00604453">
        <w:t>:</w:t>
      </w:r>
    </w:p>
    <w:p w14:paraId="2048B7E5" w14:textId="7F93FD18" w:rsidR="00A83B9C" w:rsidRPr="00604453" w:rsidRDefault="00A83B9C" w:rsidP="00A83B9C">
      <w:pPr>
        <w:spacing w:after="0"/>
        <w:rPr>
          <w:lang w:eastAsia="zh-CN"/>
        </w:rPr>
      </w:pPr>
      <w:r w:rsidRPr="00604453">
        <w:rPr>
          <w:lang w:eastAsia="zh-CN"/>
        </w:rPr>
        <w:t>UE starts monitoring the PDCCH</w:t>
      </w:r>
      <w:r w:rsidR="00984670">
        <w:rPr>
          <w:lang w:eastAsia="zh-CN"/>
        </w:rPr>
        <w:t xml:space="preserve"> with CRC scrambled by PS-RNTI </w:t>
      </w:r>
      <w:r w:rsidRPr="00604453">
        <w:rPr>
          <w:lang w:eastAsia="zh-CN"/>
        </w:rPr>
        <w:t xml:space="preserve">at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14:paraId="20C38105" w14:textId="77777777" w:rsidR="00A83B9C" w:rsidRPr="00604453" w:rsidRDefault="00A83B9C" w:rsidP="00A83B9C">
      <w:pPr>
        <w:pStyle w:val="a4"/>
        <w:numPr>
          <w:ilvl w:val="0"/>
          <w:numId w:val="39"/>
        </w:numPr>
        <w:spacing w:after="0"/>
        <w:ind w:leftChars="0"/>
        <w:contextualSpacing/>
        <w:rPr>
          <w:lang w:eastAsia="zh-CN"/>
        </w:rPr>
      </w:pPr>
      <w:r w:rsidRPr="00604453">
        <w:rPr>
          <w:lang w:eastAsia="zh-CN"/>
        </w:rPr>
        <w:t>The “</w:t>
      </w:r>
      <w:proofErr w:type="spellStart"/>
      <w:r w:rsidRPr="00604453">
        <w:rPr>
          <w:lang w:eastAsia="zh-CN"/>
        </w:rPr>
        <w:t>PS_offset</w:t>
      </w:r>
      <w:proofErr w:type="spellEnd"/>
      <w:r w:rsidRPr="00604453">
        <w:rPr>
          <w:lang w:eastAsia="zh-CN"/>
        </w:rPr>
        <w:t xml:space="preserve">” is a new higher layer parameter  </w:t>
      </w:r>
    </w:p>
    <w:p w14:paraId="07396979" w14:textId="77777777" w:rsidR="00A83B9C" w:rsidRPr="00604453" w:rsidRDefault="00A83B9C" w:rsidP="00A83B9C">
      <w:pPr>
        <w:pStyle w:val="a4"/>
        <w:numPr>
          <w:ilvl w:val="0"/>
          <w:numId w:val="38"/>
        </w:numPr>
        <w:spacing w:after="0"/>
        <w:ind w:leftChars="0"/>
        <w:contextualSpacing/>
        <w:rPr>
          <w:lang w:eastAsia="zh-CN"/>
        </w:rPr>
      </w:pPr>
      <w:r w:rsidRPr="00604453">
        <w:rPr>
          <w:lang w:eastAsia="zh-CN"/>
        </w:rPr>
        <w:t>(</w:t>
      </w:r>
      <w:r w:rsidRPr="00604453">
        <w:rPr>
          <w:highlight w:val="darkYellow"/>
          <w:lang w:eastAsia="zh-CN"/>
        </w:rPr>
        <w:t>Working assumption</w:t>
      </w:r>
      <w:r w:rsidRPr="00604453">
        <w:rPr>
          <w:lang w:eastAsia="zh-CN"/>
        </w:rPr>
        <w:t xml:space="preserve">) the range of monitoring is derived based on existing parameters, e.g., duration and  </w:t>
      </w:r>
      <w:proofErr w:type="spellStart"/>
      <w:r w:rsidRPr="00604453">
        <w:rPr>
          <w:lang w:eastAsia="zh-CN"/>
        </w:rPr>
        <w:t>monitoringSymbolsWithinSlot</w:t>
      </w:r>
      <w:proofErr w:type="spell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14:paraId="408FF377" w14:textId="77777777" w:rsidR="00A83B9C" w:rsidRPr="00604453" w:rsidRDefault="00A83B9C" w:rsidP="00A83B9C">
      <w:pPr>
        <w:pStyle w:val="a4"/>
        <w:numPr>
          <w:ilvl w:val="1"/>
          <w:numId w:val="38"/>
        </w:numPr>
        <w:spacing w:after="0"/>
        <w:ind w:leftChars="0"/>
        <w:contextualSpacing/>
        <w:rPr>
          <w:lang w:eastAsia="zh-CN"/>
        </w:rPr>
      </w:pPr>
      <w:r w:rsidRPr="00604453">
        <w:rPr>
          <w:lang w:eastAsia="zh-CN"/>
        </w:rPr>
        <w:t xml:space="preserve">Note: the value of “range” is smaller than that of </w:t>
      </w:r>
      <w:proofErr w:type="spellStart"/>
      <w:r w:rsidRPr="00604453">
        <w:rPr>
          <w:lang w:eastAsia="zh-CN"/>
        </w:rPr>
        <w:t>PS_offset</w:t>
      </w:r>
      <w:proofErr w:type="spellEnd"/>
      <w:r w:rsidRPr="00604453">
        <w:rPr>
          <w:lang w:eastAsia="zh-CN"/>
        </w:rPr>
        <w:t>, e.g., to ensure UE with sufficient time for preparing for PDCCH monitoring at the DRX ON</w:t>
      </w:r>
    </w:p>
    <w:p w14:paraId="6D7BF205" w14:textId="77777777" w:rsidR="00A83B9C" w:rsidRPr="00604453" w:rsidRDefault="00A83B9C" w:rsidP="00A83B9C">
      <w:pPr>
        <w:spacing w:after="0"/>
        <w:rPr>
          <w:lang w:eastAsia="zh-CN"/>
        </w:rPr>
      </w:pPr>
      <w:r w:rsidRPr="00604453">
        <w:rPr>
          <w:lang w:eastAsia="zh-CN"/>
        </w:rPr>
        <w:t>Search space is configured for the indication of monitoring DCI with CRC scrambled by PS-RNTI.</w:t>
      </w:r>
    </w:p>
    <w:p w14:paraId="4700A932" w14:textId="77777777" w:rsidR="00A83B9C" w:rsidRPr="00604453" w:rsidRDefault="00A83B9C" w:rsidP="00A83B9C">
      <w:pPr>
        <w:pStyle w:val="a4"/>
        <w:numPr>
          <w:ilvl w:val="0"/>
          <w:numId w:val="40"/>
        </w:numPr>
        <w:spacing w:after="0"/>
        <w:ind w:leftChars="0"/>
        <w:contextualSpacing/>
        <w:rPr>
          <w:lang w:eastAsia="zh-CN"/>
        </w:rPr>
      </w:pPr>
      <w:r w:rsidRPr="00604453">
        <w:rPr>
          <w:lang w:eastAsia="zh-CN"/>
        </w:rPr>
        <w:t>Reuse the existing search space configuration with all or subset of parameters, e.g., the periodicity and the offset</w:t>
      </w:r>
    </w:p>
    <w:p w14:paraId="7F67B4E8" w14:textId="083E56DC" w:rsidR="00A83B9C" w:rsidRPr="00604453" w:rsidRDefault="00243454" w:rsidP="00A83B9C">
      <w:pPr>
        <w:pStyle w:val="a4"/>
        <w:numPr>
          <w:ilvl w:val="0"/>
          <w:numId w:val="40"/>
        </w:numPr>
        <w:spacing w:after="0"/>
        <w:ind w:leftChars="0"/>
        <w:contextualSpacing/>
        <w:rPr>
          <w:lang w:eastAsia="zh-CN"/>
        </w:rPr>
      </w:pPr>
      <w:r>
        <w:rPr>
          <w:lang w:eastAsia="zh-CN"/>
        </w:rPr>
        <w:t xml:space="preserve">FFS: The restriction in the </w:t>
      </w:r>
      <w:r w:rsidR="00A83B9C" w:rsidRPr="00604453">
        <w:rPr>
          <w:lang w:eastAsia="zh-CN"/>
        </w:rPr>
        <w:t>supported periodicity, the aggregation level and the number of blind decoding for the new DCI with CRC scrambled by PS-RNTI</w:t>
      </w:r>
    </w:p>
    <w:p w14:paraId="48942F01" w14:textId="77777777" w:rsidR="00A83B9C" w:rsidRPr="00B61517" w:rsidRDefault="00A83B9C" w:rsidP="00A83B9C">
      <w:pPr>
        <w:spacing w:after="0"/>
      </w:pPr>
    </w:p>
    <w:p w14:paraId="325AD12F" w14:textId="77777777" w:rsidR="00A83B9C" w:rsidRPr="005A4455" w:rsidRDefault="00A83B9C" w:rsidP="00A83B9C">
      <w:pPr>
        <w:spacing w:after="0"/>
      </w:pPr>
      <w:r w:rsidRPr="005A4455">
        <w:rPr>
          <w:highlight w:val="green"/>
        </w:rPr>
        <w:t>Agreements</w:t>
      </w:r>
      <w:r w:rsidRPr="005A4455">
        <w:t>:</w:t>
      </w:r>
    </w:p>
    <w:p w14:paraId="6117BF2E" w14:textId="77777777" w:rsidR="00A83B9C" w:rsidRPr="005A4455" w:rsidRDefault="00A83B9C" w:rsidP="00A83B9C">
      <w:pPr>
        <w:spacing w:after="0"/>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14:paraId="670E3002" w14:textId="77777777" w:rsidR="00A83B9C" w:rsidRPr="005A4455" w:rsidRDefault="00A83B9C" w:rsidP="00A83B9C">
      <w:pPr>
        <w:pStyle w:val="a4"/>
        <w:numPr>
          <w:ilvl w:val="0"/>
          <w:numId w:val="24"/>
        </w:numPr>
        <w:spacing w:after="0"/>
        <w:ind w:leftChars="0"/>
        <w:contextualSpacing/>
        <w:rPr>
          <w:bCs/>
          <w:lang w:eastAsia="zh-CN"/>
        </w:rPr>
      </w:pPr>
      <w:r w:rsidRPr="005A4455">
        <w:rPr>
          <w:bCs/>
          <w:lang w:eastAsia="zh-CN"/>
        </w:rPr>
        <w:t>The new DCI format supports multiplexing of one or more UEs</w:t>
      </w:r>
    </w:p>
    <w:p w14:paraId="2654B6F0" w14:textId="77777777" w:rsidR="00A83B9C" w:rsidRPr="005A4455" w:rsidRDefault="00A83B9C" w:rsidP="00A83B9C">
      <w:pPr>
        <w:pStyle w:val="a4"/>
        <w:numPr>
          <w:ilvl w:val="0"/>
          <w:numId w:val="24"/>
        </w:numPr>
        <w:spacing w:after="0"/>
        <w:ind w:leftChars="0"/>
        <w:contextualSpacing/>
        <w:rPr>
          <w:bCs/>
          <w:lang w:eastAsia="zh-CN"/>
        </w:rPr>
      </w:pPr>
      <w:r w:rsidRPr="005A4455">
        <w:rPr>
          <w:bCs/>
          <w:lang w:eastAsia="zh-CN"/>
        </w:rPr>
        <w:t>FFS: Whether the starting position and the location of the indication in the new DCI format for a specific UE is based on higher layer configuration</w:t>
      </w:r>
    </w:p>
    <w:p w14:paraId="1AFAD27B" w14:textId="77777777" w:rsidR="00A83B9C" w:rsidRPr="005A4455" w:rsidRDefault="00A83B9C" w:rsidP="00A83B9C">
      <w:pPr>
        <w:pStyle w:val="a4"/>
        <w:numPr>
          <w:ilvl w:val="0"/>
          <w:numId w:val="24"/>
        </w:numPr>
        <w:spacing w:after="0"/>
        <w:ind w:leftChars="0"/>
        <w:contextualSpacing/>
        <w:rPr>
          <w:bCs/>
          <w:lang w:eastAsia="zh-CN"/>
        </w:rPr>
      </w:pPr>
      <w:r w:rsidRPr="005A4455">
        <w:rPr>
          <w:bCs/>
          <w:lang w:eastAsia="zh-CN"/>
        </w:rPr>
        <w:t>FFS: Details of the DCI format design for a specific UE</w:t>
      </w:r>
    </w:p>
    <w:p w14:paraId="2369827D" w14:textId="77777777" w:rsidR="00A83B9C" w:rsidRPr="005A4455" w:rsidRDefault="00A83B9C" w:rsidP="00A83B9C">
      <w:pPr>
        <w:pStyle w:val="a4"/>
        <w:numPr>
          <w:ilvl w:val="1"/>
          <w:numId w:val="24"/>
        </w:numPr>
        <w:spacing w:after="0"/>
        <w:ind w:leftChars="0"/>
        <w:contextualSpacing/>
        <w:rPr>
          <w:bCs/>
          <w:lang w:eastAsia="zh-CN"/>
        </w:rPr>
      </w:pPr>
      <w:r w:rsidRPr="005A4455">
        <w:rPr>
          <w:bCs/>
          <w:lang w:eastAsia="zh-CN"/>
        </w:rPr>
        <w:t>Whether new DCI format is similar to that of DCI format 2_x</w:t>
      </w:r>
    </w:p>
    <w:p w14:paraId="21BFCC08" w14:textId="77777777" w:rsidR="00A83B9C" w:rsidRDefault="00A83B9C" w:rsidP="00A83B9C">
      <w:pPr>
        <w:spacing w:after="0"/>
      </w:pPr>
    </w:p>
    <w:p w14:paraId="4C5CBCD3" w14:textId="77777777" w:rsidR="00A83B9C" w:rsidRPr="00BE4952" w:rsidRDefault="00A83B9C" w:rsidP="00A83B9C">
      <w:pPr>
        <w:spacing w:after="0"/>
      </w:pPr>
      <w:r w:rsidRPr="00BE4952">
        <w:rPr>
          <w:highlight w:val="green"/>
        </w:rPr>
        <w:t>Agreements</w:t>
      </w:r>
      <w:r w:rsidRPr="00BE4952">
        <w:t>:</w:t>
      </w:r>
    </w:p>
    <w:p w14:paraId="1CC4CF22" w14:textId="77777777" w:rsidR="00A83B9C" w:rsidRPr="00BE4952" w:rsidRDefault="00A83B9C" w:rsidP="00A83B9C">
      <w:pPr>
        <w:spacing w:after="0"/>
        <w:rPr>
          <w:lang w:eastAsia="zh-CN"/>
        </w:rPr>
      </w:pPr>
      <w:r w:rsidRPr="00BE4952">
        <w:rPr>
          <w:lang w:eastAsia="zh-CN"/>
        </w:rPr>
        <w:lastRenderedPageBreak/>
        <w:t>A new DCI format 3_0 is introduced for providing the indication of power saving information used outside Active Time in Rel-16</w:t>
      </w:r>
    </w:p>
    <w:p w14:paraId="454B1515" w14:textId="77777777" w:rsidR="00A83B9C" w:rsidRDefault="00A83B9C" w:rsidP="00A83B9C">
      <w:pPr>
        <w:spacing w:after="0"/>
      </w:pPr>
    </w:p>
    <w:p w14:paraId="6C749646" w14:textId="77777777" w:rsidR="00A83B9C" w:rsidRPr="00BE4952" w:rsidRDefault="00A83B9C" w:rsidP="00A83B9C">
      <w:pPr>
        <w:spacing w:after="0"/>
      </w:pPr>
      <w:r w:rsidRPr="00BE4952">
        <w:rPr>
          <w:highlight w:val="green"/>
        </w:rPr>
        <w:t>Agreements</w:t>
      </w:r>
      <w:r w:rsidRPr="00BE4952">
        <w:t>:</w:t>
      </w:r>
    </w:p>
    <w:p w14:paraId="4FB5FEDA" w14:textId="77777777" w:rsidR="00A83B9C" w:rsidRPr="00BE4952" w:rsidRDefault="00A83B9C" w:rsidP="00A83B9C">
      <w:pPr>
        <w:spacing w:after="0"/>
        <w:rPr>
          <w:lang w:eastAsia="zh-CN"/>
        </w:rPr>
      </w:pPr>
      <w:r w:rsidRPr="00BE4952">
        <w:rPr>
          <w:lang w:eastAsia="zh-CN"/>
        </w:rPr>
        <w:t xml:space="preserve">Terminology of PDCCH-based power saving signal/channel outside Active Time is DCI with CRC scrambled by PS-RNTI </w:t>
      </w:r>
    </w:p>
    <w:p w14:paraId="13FEE21E" w14:textId="77777777" w:rsidR="00A83B9C" w:rsidRPr="00BE4952" w:rsidRDefault="00A83B9C" w:rsidP="00A83B9C">
      <w:pPr>
        <w:pStyle w:val="a4"/>
        <w:numPr>
          <w:ilvl w:val="0"/>
          <w:numId w:val="41"/>
        </w:numPr>
        <w:spacing w:after="0"/>
        <w:ind w:leftChars="0"/>
        <w:contextualSpacing/>
        <w:rPr>
          <w:lang w:eastAsia="zh-CN"/>
        </w:rPr>
      </w:pPr>
      <w:r w:rsidRPr="00BE4952">
        <w:rPr>
          <w:lang w:eastAsia="zh-CN"/>
        </w:rPr>
        <w:t>Note PS-RNTI is monitored only outside Active Time in Rel-16</w:t>
      </w:r>
    </w:p>
    <w:p w14:paraId="3435421C" w14:textId="77777777" w:rsidR="00A83B9C" w:rsidRDefault="00A83B9C" w:rsidP="00A83B9C">
      <w:pPr>
        <w:spacing w:after="0"/>
      </w:pPr>
    </w:p>
    <w:p w14:paraId="7A360243" w14:textId="77777777" w:rsidR="00A83B9C" w:rsidRPr="00BE4952" w:rsidRDefault="00A83B9C" w:rsidP="00A83B9C">
      <w:pPr>
        <w:spacing w:after="0"/>
      </w:pPr>
      <w:r w:rsidRPr="00BE4952">
        <w:rPr>
          <w:highlight w:val="green"/>
        </w:rPr>
        <w:t>Agreements</w:t>
      </w:r>
      <w:r w:rsidRPr="00BE4952">
        <w:t>:</w:t>
      </w:r>
    </w:p>
    <w:p w14:paraId="0501B93B" w14:textId="77777777" w:rsidR="00A83B9C" w:rsidRPr="00BE4952" w:rsidRDefault="00A83B9C" w:rsidP="00A83B9C">
      <w:pPr>
        <w:numPr>
          <w:ilvl w:val="0"/>
          <w:numId w:val="41"/>
        </w:numPr>
        <w:spacing w:after="0"/>
        <w:rPr>
          <w:bCs/>
          <w:lang w:eastAsia="zh-CN"/>
        </w:rPr>
      </w:pPr>
      <w:r w:rsidRPr="00BE4952">
        <w:rPr>
          <w:bCs/>
          <w:lang w:eastAsia="zh-CN"/>
        </w:rPr>
        <w:t xml:space="preserve">TCI state and update mechanism for the CORESET(s) used for DCI format 3_0 follow Rel-15 procedures </w:t>
      </w:r>
    </w:p>
    <w:p w14:paraId="2E2BCDB3" w14:textId="77777777" w:rsidR="00A83B9C" w:rsidRDefault="00A83B9C" w:rsidP="00A83B9C">
      <w:pPr>
        <w:spacing w:after="0"/>
      </w:pPr>
    </w:p>
    <w:p w14:paraId="617F0785" w14:textId="77777777" w:rsidR="00A83B9C" w:rsidRPr="002B7C09" w:rsidRDefault="00A83B9C" w:rsidP="00A83B9C">
      <w:pPr>
        <w:spacing w:after="0"/>
      </w:pPr>
      <w:r w:rsidRPr="002B7C09">
        <w:rPr>
          <w:highlight w:val="green"/>
        </w:rPr>
        <w:t>Agreements</w:t>
      </w:r>
      <w:r w:rsidRPr="002B7C09">
        <w:t>:</w:t>
      </w:r>
    </w:p>
    <w:p w14:paraId="61505BB2" w14:textId="77777777" w:rsidR="00A83B9C" w:rsidRPr="002B7C09" w:rsidRDefault="00A83B9C" w:rsidP="00A83B9C">
      <w:pPr>
        <w:spacing w:after="0"/>
      </w:pPr>
      <w:r w:rsidRPr="002B7C09">
        <w:t>If a DCI format 3_0 outside Active Time is not detected by a UE, “UE wakeup or not” is configured by the higher layer signalling to address this case</w:t>
      </w:r>
    </w:p>
    <w:p w14:paraId="62DAA875" w14:textId="77777777" w:rsidR="00A83B9C" w:rsidRPr="002B7C09" w:rsidRDefault="00A83B9C" w:rsidP="00A83B9C">
      <w:pPr>
        <w:numPr>
          <w:ilvl w:val="1"/>
          <w:numId w:val="41"/>
        </w:numPr>
        <w:spacing w:after="0"/>
      </w:pPr>
      <w:r w:rsidRPr="002B7C09">
        <w:t>The default is “not wake up”</w:t>
      </w:r>
    </w:p>
    <w:p w14:paraId="797D86D0" w14:textId="77777777" w:rsidR="00A83B9C" w:rsidRDefault="00A83B9C" w:rsidP="00A83B9C">
      <w:pPr>
        <w:spacing w:after="0"/>
      </w:pPr>
    </w:p>
    <w:p w14:paraId="6161F22E" w14:textId="6971F279" w:rsidR="00814B8A" w:rsidRDefault="00814B8A" w:rsidP="00AC680E">
      <w:pPr>
        <w:spacing w:after="0"/>
        <w:rPr>
          <w:rFonts w:ascii="Times" w:hAnsi="Times"/>
        </w:rPr>
      </w:pPr>
      <w:r>
        <w:t xml:space="preserve">This contribution </w:t>
      </w:r>
      <w:r w:rsidR="005B754E">
        <w:rPr>
          <w:rFonts w:hint="eastAsia"/>
        </w:rPr>
        <w:t>discusses remaining issues for</w:t>
      </w:r>
      <w:r>
        <w:t xml:space="preserve"> </w:t>
      </w:r>
      <w:r>
        <w:rPr>
          <w:rFonts w:hint="eastAsia"/>
        </w:rPr>
        <w:t>PDCCH-based power saving signal/channel.</w:t>
      </w:r>
    </w:p>
    <w:p w14:paraId="611E1275" w14:textId="5A785F12" w:rsidR="008D63F7" w:rsidRDefault="008D63F7" w:rsidP="00814B8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Remaining issues for PDCCH-based power saving signal/channel</w:t>
      </w:r>
    </w:p>
    <w:p w14:paraId="00D0EE64" w14:textId="259B95A1" w:rsidR="008D63F7" w:rsidRDefault="008D63F7" w:rsidP="008D63F7">
      <w:pPr>
        <w:pStyle w:val="1"/>
        <w:tabs>
          <w:tab w:val="clear" w:pos="426"/>
          <w:tab w:val="left" w:pos="95"/>
        </w:tabs>
        <w:rPr>
          <w:sz w:val="28"/>
          <w:lang w:val="en-US"/>
        </w:rPr>
      </w:pPr>
      <w:r>
        <w:rPr>
          <w:rFonts w:hint="eastAsia"/>
          <w:sz w:val="28"/>
          <w:lang w:val="en-US"/>
        </w:rPr>
        <w:t xml:space="preserve">2.1 </w:t>
      </w:r>
      <w:r w:rsidR="00607239">
        <w:rPr>
          <w:sz w:val="28"/>
          <w:lang w:val="en-US"/>
        </w:rPr>
        <w:t>DCI format design</w:t>
      </w:r>
    </w:p>
    <w:p w14:paraId="7A2BA2AC" w14:textId="31576D70" w:rsidR="00E928D5" w:rsidRPr="00F86037" w:rsidRDefault="00FD15E3" w:rsidP="00B335F0">
      <w:pPr>
        <w:spacing w:before="240" w:line="288" w:lineRule="auto"/>
        <w:ind w:firstLine="284"/>
        <w:jc w:val="both"/>
        <w:rPr>
          <w:lang w:val="en-US"/>
        </w:rPr>
      </w:pPr>
      <w:r w:rsidRPr="001A58C3">
        <w:rPr>
          <w:lang w:val="en-US"/>
        </w:rPr>
        <w:t>Regarding the DCI format</w:t>
      </w:r>
      <w:r w:rsidR="00237B1C">
        <w:rPr>
          <w:lang w:val="en-US"/>
        </w:rPr>
        <w:t xml:space="preserve"> 3_0</w:t>
      </w:r>
      <w:r w:rsidRPr="001A58C3">
        <w:rPr>
          <w:lang w:val="en-US"/>
        </w:rPr>
        <w:t xml:space="preserve"> design, semi-static DCI format configuration similar </w:t>
      </w:r>
      <w:r w:rsidR="00146473">
        <w:rPr>
          <w:lang w:val="en-US"/>
        </w:rPr>
        <w:t>to</w:t>
      </w:r>
      <w:r w:rsidRPr="001A58C3">
        <w:rPr>
          <w:lang w:val="en-US"/>
        </w:rPr>
        <w:t xml:space="preserve"> DCI format 2_</w:t>
      </w:r>
      <w:r w:rsidR="00146473">
        <w:rPr>
          <w:lang w:val="en-US"/>
        </w:rPr>
        <w:t>X</w:t>
      </w:r>
      <w:r w:rsidRPr="001A58C3">
        <w:rPr>
          <w:lang w:val="en-US"/>
        </w:rPr>
        <w:t xml:space="preserve"> can be reused to reduce specification impact. A UE can be preconfigured to monitor a block of more than one</w:t>
      </w:r>
      <w:r>
        <w:rPr>
          <w:lang w:val="en-US"/>
        </w:rPr>
        <w:t xml:space="preserve"> predetermined</w:t>
      </w:r>
      <w:r w:rsidRPr="001A58C3">
        <w:rPr>
          <w:lang w:val="en-US"/>
        </w:rPr>
        <w:t xml:space="preserve"> field</w:t>
      </w:r>
      <w:r>
        <w:rPr>
          <w:lang w:val="en-US"/>
        </w:rPr>
        <w:t>s</w:t>
      </w:r>
      <w:r w:rsidRPr="001A58C3">
        <w:rPr>
          <w:lang w:val="en-US"/>
        </w:rPr>
        <w:t xml:space="preserve"> in a DCI format</w:t>
      </w:r>
      <w:r w:rsidR="00237B1C">
        <w:rPr>
          <w:lang w:val="en-US"/>
        </w:rPr>
        <w:t xml:space="preserve"> 3_0</w:t>
      </w:r>
      <w:r w:rsidRPr="001A58C3">
        <w:rPr>
          <w:lang w:val="en-US"/>
        </w:rPr>
        <w:t xml:space="preserve">. </w:t>
      </w:r>
      <w:r w:rsidR="008448E7" w:rsidRPr="001A58C3">
        <w:rPr>
          <w:lang w:val="en-US"/>
        </w:rPr>
        <w:t>A first</w:t>
      </w:r>
      <w:r w:rsidR="008448E7">
        <w:rPr>
          <w:lang w:val="en-US"/>
        </w:rPr>
        <w:t xml:space="preserve"> field of </w:t>
      </w:r>
      <w:r w:rsidR="008448E7" w:rsidRPr="001A58C3">
        <w:rPr>
          <w:lang w:val="en-US"/>
        </w:rPr>
        <w:t>the block can be used to indicate</w:t>
      </w:r>
      <w:r w:rsidR="008448E7" w:rsidRPr="00616606">
        <w:rPr>
          <w:lang w:val="en-US"/>
        </w:rPr>
        <w:t xml:space="preserve"> whether or not the</w:t>
      </w:r>
      <w:r w:rsidR="008448E7" w:rsidRPr="001A58C3">
        <w:rPr>
          <w:lang w:val="en-US"/>
        </w:rPr>
        <w:t xml:space="preserve"> UE wakes</w:t>
      </w:r>
      <w:r w:rsidR="008448E7">
        <w:rPr>
          <w:lang w:val="en-US"/>
        </w:rPr>
        <w:t xml:space="preserve"> up for next DRX ON duration(s) and the second field can be used to indicated whether dormancy or active state </w:t>
      </w:r>
      <w:r w:rsidR="00607239">
        <w:rPr>
          <w:lang w:val="en-US"/>
        </w:rPr>
        <w:t xml:space="preserve">for </w:t>
      </w:r>
      <w:proofErr w:type="spellStart"/>
      <w:r w:rsidR="00607239">
        <w:rPr>
          <w:lang w:val="en-US"/>
        </w:rPr>
        <w:t>SCell</w:t>
      </w:r>
      <w:proofErr w:type="spellEnd"/>
      <w:r w:rsidR="00607239">
        <w:rPr>
          <w:lang w:val="en-US"/>
        </w:rPr>
        <w:t>(s). Multiple blocks for more than one UEs can be multiplexed in a DCI format 3_0. T</w:t>
      </w:r>
      <w:r w:rsidR="00237B1C">
        <w:rPr>
          <w:lang w:val="en-US"/>
        </w:rPr>
        <w:t>he starting position and the location of the</w:t>
      </w:r>
      <w:r w:rsidR="00146473">
        <w:rPr>
          <w:lang w:val="en-US"/>
        </w:rPr>
        <w:t xml:space="preserve"> block </w:t>
      </w:r>
      <w:r w:rsidR="00607239">
        <w:rPr>
          <w:lang w:val="en-US"/>
        </w:rPr>
        <w:t>of a specific UE can be informed</w:t>
      </w:r>
      <w:r w:rsidR="00237B1C">
        <w:rPr>
          <w:lang w:val="en-US"/>
        </w:rPr>
        <w:t xml:space="preserve"> </w:t>
      </w:r>
      <w:r w:rsidR="00146473">
        <w:rPr>
          <w:lang w:val="en-US"/>
        </w:rPr>
        <w:t xml:space="preserve">to the UE </w:t>
      </w:r>
      <w:r w:rsidR="00237B1C">
        <w:rPr>
          <w:lang w:val="en-US"/>
        </w:rPr>
        <w:t xml:space="preserve">by </w:t>
      </w:r>
      <w:r w:rsidR="00146473">
        <w:rPr>
          <w:lang w:val="en-US"/>
        </w:rPr>
        <w:t>higher layer signaling in the UE-specific manner.</w:t>
      </w:r>
      <w:r w:rsidR="00237B1C">
        <w:rPr>
          <w:lang w:val="en-US"/>
        </w:rPr>
        <w:t xml:space="preserve"> </w:t>
      </w:r>
      <w:r w:rsidR="00607239">
        <w:rPr>
          <w:lang w:val="en-US"/>
        </w:rPr>
        <w:t>The total</w:t>
      </w:r>
      <w:r w:rsidR="00146473">
        <w:rPr>
          <w:lang w:val="en-US"/>
        </w:rPr>
        <w:t xml:space="preserve"> size of DCI format 3_0 </w:t>
      </w:r>
      <w:r w:rsidR="00607239">
        <w:rPr>
          <w:lang w:val="en-US"/>
        </w:rPr>
        <w:t xml:space="preserve">also can be provided to the UE to enable blind decoding. </w:t>
      </w:r>
    </w:p>
    <w:p w14:paraId="48E38AB8" w14:textId="403662A8" w:rsidR="00237B1C" w:rsidRDefault="00237B1C" w:rsidP="00607239">
      <w:pPr>
        <w:spacing w:after="0" w:line="288" w:lineRule="auto"/>
        <w:jc w:val="both"/>
        <w:rPr>
          <w:b/>
          <w:i/>
          <w:lang w:val="en-US"/>
        </w:rPr>
      </w:pPr>
      <w:r w:rsidRPr="004F16A7">
        <w:rPr>
          <w:rFonts w:hint="eastAsia"/>
          <w:b/>
          <w:i/>
          <w:lang w:val="en-US"/>
        </w:rPr>
        <w:t xml:space="preserve">Proposal </w:t>
      </w:r>
      <w:r w:rsidR="00607239">
        <w:rPr>
          <w:b/>
          <w:i/>
          <w:lang w:val="en-US"/>
        </w:rPr>
        <w:t>1</w:t>
      </w:r>
      <w:r w:rsidRPr="004F16A7">
        <w:rPr>
          <w:rFonts w:hint="eastAsia"/>
          <w:b/>
          <w:i/>
          <w:lang w:val="en-US"/>
        </w:rPr>
        <w:t xml:space="preserve">: </w:t>
      </w:r>
      <w:r w:rsidR="00146473">
        <w:rPr>
          <w:b/>
          <w:i/>
          <w:lang w:val="en-US"/>
        </w:rPr>
        <w:t xml:space="preserve">For </w:t>
      </w:r>
      <w:r>
        <w:rPr>
          <w:rFonts w:hint="eastAsia"/>
          <w:b/>
          <w:i/>
          <w:lang w:val="en-US"/>
        </w:rPr>
        <w:t xml:space="preserve">DCI format </w:t>
      </w:r>
      <w:r w:rsidR="00146473">
        <w:rPr>
          <w:b/>
          <w:i/>
          <w:lang w:val="en-US"/>
        </w:rPr>
        <w:t>3_0, the UE is provided at least following information by higher layer signaling:</w:t>
      </w:r>
    </w:p>
    <w:p w14:paraId="01738B72" w14:textId="75FB7FE8" w:rsidR="00607239" w:rsidRPr="00607239" w:rsidRDefault="00607239" w:rsidP="00607239">
      <w:pPr>
        <w:pStyle w:val="a4"/>
        <w:numPr>
          <w:ilvl w:val="0"/>
          <w:numId w:val="43"/>
        </w:numPr>
        <w:spacing w:after="0" w:line="288" w:lineRule="auto"/>
        <w:ind w:leftChars="0"/>
        <w:jc w:val="both"/>
        <w:rPr>
          <w:b/>
          <w:i/>
          <w:lang w:val="en-US"/>
        </w:rPr>
      </w:pPr>
      <w:r>
        <w:rPr>
          <w:b/>
          <w:i/>
          <w:lang w:val="en-US"/>
        </w:rPr>
        <w:t>Existence of each fields (e.g., wake-up indicator, dormancy indicator) of a block</w:t>
      </w:r>
    </w:p>
    <w:p w14:paraId="6B6A079C" w14:textId="0254E2DF" w:rsidR="00146473" w:rsidRPr="00146473" w:rsidRDefault="00607239" w:rsidP="00607239">
      <w:pPr>
        <w:pStyle w:val="a4"/>
        <w:numPr>
          <w:ilvl w:val="0"/>
          <w:numId w:val="44"/>
        </w:numPr>
        <w:spacing w:after="0" w:line="288" w:lineRule="auto"/>
        <w:ind w:leftChars="0"/>
        <w:jc w:val="both"/>
        <w:rPr>
          <w:b/>
          <w:i/>
          <w:lang w:val="en-US"/>
        </w:rPr>
      </w:pPr>
      <w:r>
        <w:rPr>
          <w:b/>
          <w:i/>
          <w:lang w:val="en-US"/>
        </w:rPr>
        <w:t>Starting position and l</w:t>
      </w:r>
      <w:r>
        <w:rPr>
          <w:rFonts w:hint="eastAsia"/>
          <w:b/>
          <w:i/>
          <w:lang w:val="en-US"/>
        </w:rPr>
        <w:t xml:space="preserve">ocation </w:t>
      </w:r>
      <w:r>
        <w:rPr>
          <w:b/>
          <w:i/>
          <w:lang w:val="en-US"/>
        </w:rPr>
        <w:t>of the block</w:t>
      </w:r>
    </w:p>
    <w:p w14:paraId="51BD6D97" w14:textId="52A6FC6A" w:rsidR="00146473" w:rsidRDefault="00607239" w:rsidP="00607239">
      <w:pPr>
        <w:pStyle w:val="a4"/>
        <w:numPr>
          <w:ilvl w:val="0"/>
          <w:numId w:val="43"/>
        </w:numPr>
        <w:spacing w:after="0" w:line="288" w:lineRule="auto"/>
        <w:ind w:leftChars="0"/>
        <w:jc w:val="both"/>
        <w:rPr>
          <w:b/>
          <w:i/>
          <w:lang w:val="en-US"/>
        </w:rPr>
      </w:pPr>
      <w:r w:rsidRPr="00607239">
        <w:rPr>
          <w:rFonts w:hint="eastAsia"/>
          <w:b/>
          <w:i/>
          <w:lang w:val="en-US"/>
        </w:rPr>
        <w:t>Total size of the DCI format 3_0</w:t>
      </w:r>
    </w:p>
    <w:p w14:paraId="6B2E4D71" w14:textId="4AD645BD" w:rsidR="00E928D5" w:rsidRDefault="00E928D5" w:rsidP="00F86037">
      <w:pPr>
        <w:spacing w:after="0" w:line="288" w:lineRule="auto"/>
        <w:jc w:val="both"/>
        <w:rPr>
          <w:b/>
          <w:i/>
          <w:lang w:val="en-US"/>
        </w:rPr>
      </w:pPr>
    </w:p>
    <w:p w14:paraId="3D4EE096" w14:textId="2F5F0F6C" w:rsidR="00B335F0" w:rsidRPr="00F86037" w:rsidRDefault="00A60211" w:rsidP="00F86037">
      <w:pPr>
        <w:spacing w:after="0" w:line="288" w:lineRule="auto"/>
        <w:ind w:firstLineChars="100" w:firstLine="200"/>
        <w:jc w:val="both"/>
        <w:rPr>
          <w:lang w:val="en-US"/>
        </w:rPr>
      </w:pPr>
      <w:r>
        <w:rPr>
          <w:lang w:val="en-US"/>
        </w:rPr>
        <w:t xml:space="preserve">Except for PDCCH monitoring indication of serving cells, additional fields can be considered to trigger other UE adaptations, otherwise </w:t>
      </w:r>
      <w:r>
        <w:t xml:space="preserve">a </w:t>
      </w:r>
      <w:proofErr w:type="spellStart"/>
      <w:r>
        <w:t>PoSS</w:t>
      </w:r>
      <w:proofErr w:type="spellEnd"/>
      <w:r>
        <w:t xml:space="preserve"> is not needed as the functionality of the PDCCH based </w:t>
      </w:r>
      <w:proofErr w:type="spellStart"/>
      <w:r>
        <w:t>PoSS</w:t>
      </w:r>
      <w:proofErr w:type="spellEnd"/>
      <w:r>
        <w:t xml:space="preserve"> can be achieved by the </w:t>
      </w:r>
      <w:proofErr w:type="spellStart"/>
      <w:r>
        <w:t>gNB</w:t>
      </w:r>
      <w:proofErr w:type="spellEnd"/>
      <w:r>
        <w:t xml:space="preserve"> setting the DRX </w:t>
      </w:r>
      <w:proofErr w:type="spellStart"/>
      <w:r>
        <w:t>OnDuration</w:t>
      </w:r>
      <w:proofErr w:type="spellEnd"/>
      <w:r>
        <w:t xml:space="preserve"> to one slot.</w:t>
      </w:r>
      <w:r>
        <w:rPr>
          <w:lang w:val="en-US"/>
        </w:rPr>
        <w:t xml:space="preserve"> The other functionalities can be to indicate sleep duration, CSI-RS measurement/CSI report.</w:t>
      </w:r>
      <w:r w:rsidR="00473746">
        <w:rPr>
          <w:lang w:val="en-US"/>
        </w:rPr>
        <w:t xml:space="preserve"> </w:t>
      </w:r>
      <w:r>
        <w:rPr>
          <w:lang w:val="en-US"/>
        </w:rPr>
        <w:t>To avoid waste of DCI signaling</w:t>
      </w:r>
      <w:r w:rsidR="00473746">
        <w:rPr>
          <w:lang w:val="en-US"/>
        </w:rPr>
        <w:t>,</w:t>
      </w:r>
      <w:r>
        <w:rPr>
          <w:lang w:val="en-US"/>
        </w:rPr>
        <w:t xml:space="preserve"> the UE can interpret the remaining field(s) according to the result of the first field for wake up indication. When the first field indicates a UE to wake up, the second field can be used to trigger UE adaptations related to UE’s operation in active time, such as transition between dormancy state and active state for </w:t>
      </w:r>
      <w:proofErr w:type="spellStart"/>
      <w:r>
        <w:rPr>
          <w:lang w:val="en-US"/>
        </w:rPr>
        <w:t>SCells</w:t>
      </w:r>
      <w:proofErr w:type="spellEnd"/>
      <w:r>
        <w:rPr>
          <w:lang w:val="en-US"/>
        </w:rPr>
        <w:t>; Otherwise, when the first field indicates a UE to skip PDCCH monitoring for next DRX ON duration(s), the second field can be used to trigger UE adaptations related to UE’s adaptation in inactive time. For example, to indicate the dynamic sleep duration in terms of number of DRX cycles where the UE can skip PDCCH monitoring. For another example, to indicate whether or not the UE can skip periodic/semi-persistent CSI-RS measurement or CSI report in the associated DRX ON duration</w:t>
      </w:r>
      <w:r w:rsidR="00473746">
        <w:rPr>
          <w:lang w:val="en-US"/>
        </w:rPr>
        <w:t>(s)</w:t>
      </w:r>
      <w:r>
        <w:rPr>
          <w:lang w:val="en-US"/>
        </w:rPr>
        <w:t>.</w:t>
      </w:r>
    </w:p>
    <w:p w14:paraId="14B316C2" w14:textId="77777777" w:rsidR="00401401" w:rsidRDefault="00401401" w:rsidP="00F86037">
      <w:pPr>
        <w:spacing w:after="0" w:line="288" w:lineRule="auto"/>
        <w:jc w:val="both"/>
        <w:rPr>
          <w:b/>
          <w:i/>
          <w:lang w:val="en-US"/>
        </w:rPr>
      </w:pPr>
    </w:p>
    <w:p w14:paraId="639BFF0E" w14:textId="1C4FE66E" w:rsidR="00EC6132" w:rsidRDefault="00EC6132" w:rsidP="00F86037">
      <w:pPr>
        <w:spacing w:after="0" w:line="288" w:lineRule="auto"/>
        <w:jc w:val="both"/>
        <w:rPr>
          <w:b/>
          <w:i/>
          <w:lang w:val="en-US"/>
        </w:rPr>
      </w:pPr>
      <w:r>
        <w:rPr>
          <w:b/>
          <w:i/>
          <w:lang w:val="en-US"/>
        </w:rPr>
        <w:t>Proposal 2: More than one field can be configured in the DCI format for power saving outside DRX active time, a UE interprets the remaining field(s) differently according to the result of first field for wake-up indication, such that</w:t>
      </w:r>
    </w:p>
    <w:p w14:paraId="66093325" w14:textId="45A11368" w:rsidR="00B335F0" w:rsidRDefault="00B335F0" w:rsidP="00F86037">
      <w:pPr>
        <w:pStyle w:val="a4"/>
        <w:numPr>
          <w:ilvl w:val="0"/>
          <w:numId w:val="44"/>
        </w:numPr>
        <w:spacing w:after="0" w:line="288" w:lineRule="auto"/>
        <w:ind w:leftChars="0"/>
        <w:jc w:val="both"/>
        <w:rPr>
          <w:b/>
          <w:i/>
          <w:lang w:val="en-US"/>
        </w:rPr>
      </w:pPr>
      <w:r>
        <w:rPr>
          <w:b/>
          <w:i/>
          <w:lang w:val="en-US"/>
        </w:rPr>
        <w:t xml:space="preserve">dormancy </w:t>
      </w:r>
      <w:r w:rsidR="00EC6132">
        <w:rPr>
          <w:b/>
          <w:i/>
          <w:lang w:val="en-US"/>
        </w:rPr>
        <w:t>indicator</w:t>
      </w:r>
      <w:r>
        <w:rPr>
          <w:b/>
          <w:i/>
          <w:lang w:val="en-US"/>
        </w:rPr>
        <w:t xml:space="preserve"> </w:t>
      </w:r>
      <w:r w:rsidR="00EC6132">
        <w:rPr>
          <w:b/>
          <w:i/>
          <w:lang w:val="en-US"/>
        </w:rPr>
        <w:t>of</w:t>
      </w:r>
      <w:r>
        <w:rPr>
          <w:b/>
          <w:i/>
          <w:lang w:val="en-US"/>
        </w:rPr>
        <w:t xml:space="preserve"> </w:t>
      </w:r>
      <w:proofErr w:type="spellStart"/>
      <w:r>
        <w:rPr>
          <w:b/>
          <w:i/>
          <w:lang w:val="en-US"/>
        </w:rPr>
        <w:t>SCells</w:t>
      </w:r>
      <w:proofErr w:type="spellEnd"/>
      <w:r>
        <w:rPr>
          <w:b/>
          <w:i/>
          <w:lang w:val="en-US"/>
        </w:rPr>
        <w:t xml:space="preserve"> when the UE is indicated to wake up</w:t>
      </w:r>
      <w:r w:rsidR="00EC6132">
        <w:rPr>
          <w:b/>
          <w:i/>
          <w:lang w:val="en-US"/>
        </w:rPr>
        <w:t xml:space="preserve"> by the first field</w:t>
      </w:r>
      <w:r w:rsidR="00CF2239">
        <w:rPr>
          <w:b/>
          <w:i/>
          <w:lang w:val="en-US"/>
        </w:rPr>
        <w:t>;</w:t>
      </w:r>
      <w:r>
        <w:rPr>
          <w:b/>
          <w:i/>
          <w:lang w:val="en-US"/>
        </w:rPr>
        <w:t xml:space="preserve"> </w:t>
      </w:r>
      <w:r w:rsidR="00EC6132">
        <w:rPr>
          <w:b/>
          <w:i/>
          <w:lang w:val="en-US"/>
        </w:rPr>
        <w:t>otherwise</w:t>
      </w:r>
    </w:p>
    <w:p w14:paraId="6901958E" w14:textId="79CE55A1" w:rsidR="00B335F0" w:rsidRPr="00F86037" w:rsidRDefault="00B335F0" w:rsidP="00F86037">
      <w:pPr>
        <w:pStyle w:val="a4"/>
        <w:numPr>
          <w:ilvl w:val="0"/>
          <w:numId w:val="44"/>
        </w:numPr>
        <w:spacing w:after="0" w:line="288" w:lineRule="auto"/>
        <w:ind w:leftChars="0"/>
        <w:jc w:val="both"/>
        <w:rPr>
          <w:b/>
          <w:i/>
          <w:lang w:val="en-US"/>
        </w:rPr>
      </w:pPr>
      <w:proofErr w:type="gramStart"/>
      <w:r>
        <w:rPr>
          <w:b/>
          <w:i/>
          <w:lang w:val="en-US"/>
        </w:rPr>
        <w:t>whether</w:t>
      </w:r>
      <w:proofErr w:type="gramEnd"/>
      <w:r>
        <w:rPr>
          <w:b/>
          <w:i/>
          <w:lang w:val="en-US"/>
        </w:rPr>
        <w:t xml:space="preserve"> or not to </w:t>
      </w:r>
      <w:r w:rsidR="00EC6132">
        <w:rPr>
          <w:b/>
          <w:i/>
          <w:lang w:val="en-US"/>
        </w:rPr>
        <w:t>skip</w:t>
      </w:r>
      <w:r>
        <w:rPr>
          <w:b/>
          <w:i/>
          <w:lang w:val="en-US"/>
        </w:rPr>
        <w:t xml:space="preserve"> periodic/semi-persistent CSI report</w:t>
      </w:r>
      <w:r w:rsidR="00EC6132">
        <w:rPr>
          <w:b/>
          <w:i/>
          <w:lang w:val="en-US"/>
        </w:rPr>
        <w:t>ing</w:t>
      </w:r>
      <w:r>
        <w:rPr>
          <w:b/>
          <w:i/>
          <w:lang w:val="en-US"/>
        </w:rPr>
        <w:t xml:space="preserve"> or sleep duration when the UE is indicated not to wake up</w:t>
      </w:r>
      <w:r w:rsidR="00EC6132">
        <w:rPr>
          <w:b/>
          <w:i/>
          <w:lang w:val="en-US"/>
        </w:rPr>
        <w:t xml:space="preserve"> by the first field</w:t>
      </w:r>
      <w:r w:rsidR="00CF2239">
        <w:rPr>
          <w:b/>
          <w:i/>
          <w:lang w:val="en-US"/>
        </w:rPr>
        <w:t>.</w:t>
      </w:r>
    </w:p>
    <w:p w14:paraId="3793824F" w14:textId="6EA8D3AA" w:rsidR="003753AA" w:rsidRDefault="003753AA" w:rsidP="003753AA">
      <w:pPr>
        <w:pStyle w:val="1"/>
        <w:tabs>
          <w:tab w:val="clear" w:pos="426"/>
          <w:tab w:val="left" w:pos="95"/>
        </w:tabs>
        <w:rPr>
          <w:sz w:val="28"/>
          <w:lang w:val="en-US"/>
        </w:rPr>
      </w:pPr>
      <w:r>
        <w:rPr>
          <w:rFonts w:hint="eastAsia"/>
          <w:sz w:val="28"/>
          <w:lang w:val="en-US"/>
        </w:rPr>
        <w:lastRenderedPageBreak/>
        <w:t>2.</w:t>
      </w:r>
      <w:r w:rsidR="00B341FC">
        <w:rPr>
          <w:sz w:val="28"/>
          <w:lang w:val="en-US"/>
        </w:rPr>
        <w:t>2</w:t>
      </w:r>
      <w:r>
        <w:rPr>
          <w:rFonts w:hint="eastAsia"/>
          <w:sz w:val="28"/>
          <w:lang w:val="en-US"/>
        </w:rPr>
        <w:t xml:space="preserve"> </w:t>
      </w:r>
      <w:r>
        <w:rPr>
          <w:sz w:val="28"/>
          <w:lang w:val="en-US"/>
        </w:rPr>
        <w:t>Monitoring occasion determination</w:t>
      </w:r>
    </w:p>
    <w:p w14:paraId="30FAE84B" w14:textId="3D528735" w:rsidR="003753AA" w:rsidRDefault="00276FB1" w:rsidP="003753AA">
      <w:pPr>
        <w:spacing w:after="0" w:line="288" w:lineRule="auto"/>
        <w:ind w:firstLineChars="100" w:firstLine="200"/>
        <w:jc w:val="both"/>
        <w:rPr>
          <w:lang w:val="en-US"/>
        </w:rPr>
      </w:pPr>
      <w:r>
        <w:rPr>
          <w:lang w:val="en-US"/>
        </w:rPr>
        <w:t>To reduce the signaling overhead, the DCI format 3_0 sh</w:t>
      </w:r>
      <w:r w:rsidR="00E00C09">
        <w:rPr>
          <w:lang w:val="en-US"/>
        </w:rPr>
        <w:t>ould be group-common, i.e., t</w:t>
      </w:r>
      <w:r w:rsidR="003753AA" w:rsidRPr="00650ED9">
        <w:rPr>
          <w:rFonts w:hint="eastAsia"/>
          <w:lang w:val="en-US"/>
        </w:rPr>
        <w:t xml:space="preserve">he DCI format </w:t>
      </w:r>
      <w:r w:rsidR="003753AA">
        <w:rPr>
          <w:lang w:val="en-US"/>
        </w:rPr>
        <w:t>3_0</w:t>
      </w:r>
      <w:r w:rsidR="003753AA" w:rsidRPr="00650ED9">
        <w:rPr>
          <w:rFonts w:hint="eastAsia"/>
          <w:lang w:val="en-US"/>
        </w:rPr>
        <w:t xml:space="preserve"> </w:t>
      </w:r>
      <w:r>
        <w:rPr>
          <w:lang w:val="en-US"/>
        </w:rPr>
        <w:t>should</w:t>
      </w:r>
      <w:r w:rsidR="0080389D">
        <w:rPr>
          <w:lang w:val="en-US"/>
        </w:rPr>
        <w:t xml:space="preserve"> include multiple control information for more than one UEs</w:t>
      </w:r>
      <w:r w:rsidR="003753AA" w:rsidRPr="00650ED9">
        <w:rPr>
          <w:rFonts w:hint="eastAsia"/>
          <w:lang w:val="en-US"/>
        </w:rPr>
        <w:t xml:space="preserve">. </w:t>
      </w:r>
      <w:r w:rsidR="00E00C09">
        <w:rPr>
          <w:lang w:val="en-US"/>
        </w:rPr>
        <w:t>In this regards, i</w:t>
      </w:r>
      <w:r>
        <w:rPr>
          <w:lang w:val="en-US"/>
        </w:rPr>
        <w:t>t is desirable that DCI format 3_0 is monitored in CSS (e.g., Type3-CSS).</w:t>
      </w:r>
      <w:r w:rsidR="00E00C09">
        <w:rPr>
          <w:lang w:val="en-US"/>
        </w:rPr>
        <w:t xml:space="preserve"> </w:t>
      </w:r>
      <w:r w:rsidR="001B401F">
        <w:rPr>
          <w:lang w:val="en-US"/>
        </w:rPr>
        <w:t>There is no motivation to use USS other than CSS, since the CSS can be configured in UE-specific manner with high flexibility in Rel-15 PDCCH configuration.</w:t>
      </w:r>
    </w:p>
    <w:p w14:paraId="24AE45B0" w14:textId="7CEF2036" w:rsidR="003753AA" w:rsidRDefault="003753AA" w:rsidP="003753AA">
      <w:pPr>
        <w:spacing w:before="240" w:line="288" w:lineRule="auto"/>
        <w:jc w:val="both"/>
        <w:rPr>
          <w:b/>
          <w:i/>
          <w:lang w:val="en-US"/>
        </w:rPr>
      </w:pPr>
      <w:r w:rsidRPr="004F16A7">
        <w:rPr>
          <w:rFonts w:hint="eastAsia"/>
          <w:b/>
          <w:i/>
          <w:lang w:val="en-US"/>
        </w:rPr>
        <w:t xml:space="preserve">Proposal </w:t>
      </w:r>
      <w:r w:rsidR="00B3611B">
        <w:rPr>
          <w:b/>
          <w:i/>
          <w:lang w:val="en-US"/>
        </w:rPr>
        <w:t>3</w:t>
      </w:r>
      <w:r w:rsidRPr="004F16A7">
        <w:rPr>
          <w:rFonts w:hint="eastAsia"/>
          <w:b/>
          <w:i/>
          <w:lang w:val="en-US"/>
        </w:rPr>
        <w:t xml:space="preserve">: The </w:t>
      </w:r>
      <w:r>
        <w:rPr>
          <w:rFonts w:hint="eastAsia"/>
          <w:b/>
          <w:i/>
          <w:lang w:val="en-US"/>
        </w:rPr>
        <w:t xml:space="preserve">DCI format </w:t>
      </w:r>
      <w:r>
        <w:rPr>
          <w:b/>
          <w:i/>
          <w:lang w:val="en-US"/>
        </w:rPr>
        <w:t xml:space="preserve">3_0 </w:t>
      </w:r>
      <w:r>
        <w:rPr>
          <w:rFonts w:hint="eastAsia"/>
          <w:b/>
          <w:i/>
          <w:lang w:val="en-US"/>
        </w:rPr>
        <w:t xml:space="preserve">is monitored in </w:t>
      </w:r>
      <w:r>
        <w:rPr>
          <w:b/>
          <w:i/>
          <w:lang w:val="en-US"/>
        </w:rPr>
        <w:t>a CSS only</w:t>
      </w:r>
      <w:r w:rsidR="0080389D">
        <w:rPr>
          <w:rFonts w:hint="eastAsia"/>
          <w:b/>
          <w:i/>
          <w:lang w:val="en-US"/>
        </w:rPr>
        <w:t>.</w:t>
      </w:r>
    </w:p>
    <w:p w14:paraId="4D30F57E" w14:textId="45612E8F" w:rsidR="0015582E" w:rsidRDefault="00E00C09" w:rsidP="00E00C09">
      <w:pPr>
        <w:spacing w:after="0" w:line="288" w:lineRule="auto"/>
        <w:ind w:firstLineChars="100" w:firstLine="200"/>
        <w:jc w:val="both"/>
        <w:rPr>
          <w:lang w:val="en-US"/>
        </w:rPr>
      </w:pPr>
      <w:r>
        <w:rPr>
          <w:lang w:val="en-US"/>
        </w:rPr>
        <w:t xml:space="preserve">Regarding search space configuration for DCI format 3_0, it was agreed </w:t>
      </w:r>
      <w:r w:rsidR="001B401F">
        <w:rPr>
          <w:lang w:val="en-US"/>
        </w:rPr>
        <w:t>to introduce a new higher layer parameter “</w:t>
      </w:r>
      <w:proofErr w:type="spellStart"/>
      <w:r w:rsidR="001B401F">
        <w:rPr>
          <w:lang w:val="en-US"/>
        </w:rPr>
        <w:t>PS_offset</w:t>
      </w:r>
      <w:proofErr w:type="spellEnd"/>
      <w:r w:rsidR="001B401F">
        <w:rPr>
          <w:lang w:val="en-US"/>
        </w:rPr>
        <w:t xml:space="preserve">”. The </w:t>
      </w:r>
      <w:proofErr w:type="spellStart"/>
      <w:r w:rsidR="001B401F">
        <w:rPr>
          <w:lang w:val="en-US"/>
        </w:rPr>
        <w:t>PS_offset</w:t>
      </w:r>
      <w:proofErr w:type="spellEnd"/>
      <w:r w:rsidR="001B401F">
        <w:rPr>
          <w:lang w:val="en-US"/>
        </w:rPr>
        <w:t xml:space="preserve"> </w:t>
      </w:r>
      <w:r w:rsidR="00C02DE7">
        <w:rPr>
          <w:lang w:val="en-US"/>
        </w:rPr>
        <w:t>can determine</w:t>
      </w:r>
      <w:r w:rsidR="001B401F">
        <w:rPr>
          <w:lang w:val="en-US"/>
        </w:rPr>
        <w:t xml:space="preserve"> the starting </w:t>
      </w:r>
      <w:r w:rsidR="00C02DE7">
        <w:rPr>
          <w:lang w:val="en-US"/>
        </w:rPr>
        <w:t xml:space="preserve">slot </w:t>
      </w:r>
      <w:r w:rsidR="001B401F">
        <w:rPr>
          <w:lang w:val="en-US"/>
        </w:rPr>
        <w:t>of th</w:t>
      </w:r>
      <w:r w:rsidR="007A6B1E">
        <w:rPr>
          <w:lang w:val="en-US"/>
        </w:rPr>
        <w:t xml:space="preserve">e </w:t>
      </w:r>
      <w:r w:rsidR="00C02DE7">
        <w:rPr>
          <w:lang w:val="en-US"/>
        </w:rPr>
        <w:t>monitoring occasions for DCI format 3_0</w:t>
      </w:r>
      <w:r w:rsidR="009A508D">
        <w:rPr>
          <w:lang w:val="en-US"/>
        </w:rPr>
        <w:t xml:space="preserve"> as shown in Figure 1</w:t>
      </w:r>
      <w:r w:rsidR="00C02DE7">
        <w:rPr>
          <w:lang w:val="en-US"/>
        </w:rPr>
        <w:t xml:space="preserve">. </w:t>
      </w:r>
      <w:r w:rsidR="009A508D">
        <w:rPr>
          <w:lang w:val="en-US"/>
        </w:rPr>
        <w:t xml:space="preserve">The total monitoring occasions of DCI format 3_0 is determined by the combination of </w:t>
      </w:r>
      <w:proofErr w:type="spellStart"/>
      <w:r w:rsidR="009A508D">
        <w:rPr>
          <w:lang w:val="en-US"/>
        </w:rPr>
        <w:t>PS_offset</w:t>
      </w:r>
      <w:proofErr w:type="spellEnd"/>
      <w:r w:rsidR="009A508D">
        <w:rPr>
          <w:lang w:val="en-US"/>
        </w:rPr>
        <w:t xml:space="preserve"> and </w:t>
      </w:r>
      <w:r w:rsidR="009A508D" w:rsidRPr="009A508D">
        <w:rPr>
          <w:i/>
          <w:lang w:val="en-US"/>
        </w:rPr>
        <w:t>duration</w:t>
      </w:r>
      <w:r w:rsidR="009A508D">
        <w:rPr>
          <w:lang w:val="en-US"/>
        </w:rPr>
        <w:t xml:space="preserve"> in </w:t>
      </w:r>
      <w:proofErr w:type="spellStart"/>
      <w:r w:rsidR="009A508D">
        <w:rPr>
          <w:lang w:val="en-US"/>
        </w:rPr>
        <w:t>SearchSpace</w:t>
      </w:r>
      <w:proofErr w:type="spellEnd"/>
      <w:r w:rsidR="009A508D">
        <w:rPr>
          <w:lang w:val="en-US"/>
        </w:rPr>
        <w:t xml:space="preserve"> IE as illustrated in Figure 1. </w:t>
      </w:r>
      <w:r w:rsidR="008200FE">
        <w:rPr>
          <w:lang w:val="en-US"/>
        </w:rPr>
        <w:t>From search space configuration perspective, t</w:t>
      </w:r>
      <w:r w:rsidR="00C02DE7">
        <w:rPr>
          <w:lang w:val="en-US"/>
        </w:rPr>
        <w:t xml:space="preserve">he functionality of </w:t>
      </w:r>
      <w:proofErr w:type="spellStart"/>
      <w:r w:rsidR="00C02DE7">
        <w:rPr>
          <w:lang w:val="en-US"/>
        </w:rPr>
        <w:t>PS_offset</w:t>
      </w:r>
      <w:proofErr w:type="spellEnd"/>
      <w:r w:rsidR="00C02DE7">
        <w:rPr>
          <w:lang w:val="en-US"/>
        </w:rPr>
        <w:t xml:space="preserve"> is duplicated with </w:t>
      </w:r>
      <w:r w:rsidR="008200FE">
        <w:rPr>
          <w:lang w:val="en-US"/>
        </w:rPr>
        <w:t xml:space="preserve">slot offset information indicated by </w:t>
      </w:r>
      <w:proofErr w:type="spellStart"/>
      <w:r w:rsidR="00C02DE7" w:rsidRPr="003F441C">
        <w:rPr>
          <w:i/>
          <w:lang w:val="en-US"/>
        </w:rPr>
        <w:t>monitoringSlotPeriodicityAndOffset</w:t>
      </w:r>
      <w:proofErr w:type="spellEnd"/>
      <w:r w:rsidR="00C02DE7">
        <w:rPr>
          <w:lang w:val="en-US"/>
        </w:rPr>
        <w:t xml:space="preserve"> </w:t>
      </w:r>
      <w:r w:rsidR="003F441C">
        <w:rPr>
          <w:lang w:val="en-US"/>
        </w:rPr>
        <w:t xml:space="preserve">in </w:t>
      </w:r>
      <w:proofErr w:type="spellStart"/>
      <w:r w:rsidR="003F441C">
        <w:rPr>
          <w:lang w:val="en-US"/>
        </w:rPr>
        <w:t>SearchSpace</w:t>
      </w:r>
      <w:proofErr w:type="spellEnd"/>
      <w:r w:rsidR="003F441C">
        <w:rPr>
          <w:lang w:val="en-US"/>
        </w:rPr>
        <w:t xml:space="preserve"> IE. Since it is agreed that both </w:t>
      </w:r>
      <w:proofErr w:type="spellStart"/>
      <w:r w:rsidR="003F441C">
        <w:rPr>
          <w:lang w:val="en-US"/>
        </w:rPr>
        <w:t>PS_offset</w:t>
      </w:r>
      <w:proofErr w:type="spellEnd"/>
      <w:r w:rsidR="003F441C">
        <w:rPr>
          <w:lang w:val="en-US"/>
        </w:rPr>
        <w:t xml:space="preserve"> and </w:t>
      </w:r>
      <w:proofErr w:type="spellStart"/>
      <w:r w:rsidR="003F441C" w:rsidRPr="003F441C">
        <w:rPr>
          <w:i/>
          <w:lang w:val="en-US"/>
        </w:rPr>
        <w:t>monitoringSlotPeriodicityAndOffset</w:t>
      </w:r>
      <w:proofErr w:type="spellEnd"/>
      <w:r w:rsidR="003F441C">
        <w:rPr>
          <w:lang w:val="en-US"/>
        </w:rPr>
        <w:t xml:space="preserve"> can be used for search space configuration for DCI format 3_0, it should be further clarified that how to use them.</w:t>
      </w:r>
      <w:r w:rsidR="008E07A7">
        <w:rPr>
          <w:lang w:val="en-US"/>
        </w:rPr>
        <w:t xml:space="preserve"> </w:t>
      </w:r>
      <w:r w:rsidR="0020352F">
        <w:rPr>
          <w:lang w:val="en-US"/>
        </w:rPr>
        <w:t xml:space="preserve">If </w:t>
      </w:r>
      <w:proofErr w:type="spellStart"/>
      <w:r w:rsidR="0020352F" w:rsidRPr="0020352F">
        <w:rPr>
          <w:i/>
          <w:lang w:val="en-US"/>
        </w:rPr>
        <w:t>monitoringSlotPeriodicityAndOffset</w:t>
      </w:r>
      <w:proofErr w:type="spellEnd"/>
      <w:r w:rsidR="0020352F">
        <w:rPr>
          <w:lang w:val="en-US"/>
        </w:rPr>
        <w:t xml:space="preserve"> is used for search space configuration for DCI format 3_0, </w:t>
      </w:r>
      <w:r w:rsidR="008E07A7">
        <w:rPr>
          <w:lang w:val="en-US"/>
        </w:rPr>
        <w:t xml:space="preserve">we can maximize the flexibility for the </w:t>
      </w:r>
      <w:r w:rsidR="008200FE">
        <w:rPr>
          <w:lang w:val="en-US"/>
        </w:rPr>
        <w:t xml:space="preserve">search space </w:t>
      </w:r>
      <w:r w:rsidR="008E07A7">
        <w:rPr>
          <w:lang w:val="en-US"/>
        </w:rPr>
        <w:t xml:space="preserve">configuration. However, there needs more parameter values </w:t>
      </w:r>
      <w:r w:rsidR="00402A31">
        <w:rPr>
          <w:lang w:val="en-US"/>
        </w:rPr>
        <w:t xml:space="preserve">to align the monitoring occasions of DCI format 3_0 with DRX </w:t>
      </w:r>
      <w:r w:rsidR="0015582E">
        <w:rPr>
          <w:lang w:val="en-US"/>
        </w:rPr>
        <w:t>cycle</w:t>
      </w:r>
      <w:r w:rsidR="00402A31">
        <w:rPr>
          <w:lang w:val="en-US"/>
        </w:rPr>
        <w:t>.</w:t>
      </w:r>
      <w:r w:rsidR="0015582E">
        <w:rPr>
          <w:lang w:val="en-US"/>
        </w:rPr>
        <w:t xml:space="preserve"> </w:t>
      </w:r>
      <w:r w:rsidR="008E07A7">
        <w:rPr>
          <w:lang w:val="en-US"/>
        </w:rPr>
        <w:t>S</w:t>
      </w:r>
      <w:r w:rsidR="0015582E">
        <w:rPr>
          <w:lang w:val="en-US"/>
        </w:rPr>
        <w:t>ome companies have concern to extend parameter values</w:t>
      </w:r>
      <w:r w:rsidR="008E07A7">
        <w:rPr>
          <w:lang w:val="en-US"/>
        </w:rPr>
        <w:t xml:space="preserve"> during RAN1#98bis meeting</w:t>
      </w:r>
      <w:r w:rsidR="0015582E">
        <w:rPr>
          <w:lang w:val="en-US"/>
        </w:rPr>
        <w:t xml:space="preserve">. </w:t>
      </w:r>
      <w:r w:rsidR="00BE5862">
        <w:rPr>
          <w:lang w:val="en-US"/>
        </w:rPr>
        <w:t xml:space="preserve">To avoid to extend the parameter values, we can define an additional rule to </w:t>
      </w:r>
      <w:r w:rsidR="00004EC5">
        <w:rPr>
          <w:lang w:val="en-US"/>
        </w:rPr>
        <w:t xml:space="preserve">determine the periodicity of monitoring occasions for DCI format 3_0. For example, the UE can assume the same </w:t>
      </w:r>
      <w:r w:rsidR="00587973">
        <w:rPr>
          <w:lang w:val="en-US"/>
        </w:rPr>
        <w:t xml:space="preserve">periodicity of the search space for DC format 3_0 as the configured DRX cycle. In this case, </w:t>
      </w:r>
      <w:proofErr w:type="spellStart"/>
      <w:r w:rsidR="00587973" w:rsidRPr="008200FE">
        <w:rPr>
          <w:i/>
          <w:lang w:val="en-US"/>
        </w:rPr>
        <w:t>monitoringSlotPeriodicityAndOffset</w:t>
      </w:r>
      <w:proofErr w:type="spellEnd"/>
      <w:r w:rsidR="008200FE">
        <w:rPr>
          <w:lang w:val="en-US"/>
        </w:rPr>
        <w:t xml:space="preserve"> may not</w:t>
      </w:r>
      <w:r w:rsidR="00587973">
        <w:rPr>
          <w:lang w:val="en-US"/>
        </w:rPr>
        <w:t xml:space="preserve"> be used, so that </w:t>
      </w:r>
      <w:proofErr w:type="spellStart"/>
      <w:r w:rsidR="00587973">
        <w:rPr>
          <w:lang w:val="en-US"/>
        </w:rPr>
        <w:t>PS_offset</w:t>
      </w:r>
      <w:proofErr w:type="spellEnd"/>
      <w:r w:rsidR="00587973">
        <w:rPr>
          <w:lang w:val="en-US"/>
        </w:rPr>
        <w:t xml:space="preserve"> needs to be configured to determine the starting slot of the monitoring occasions for DCI format 3_0. </w:t>
      </w:r>
      <w:r w:rsidR="008200FE">
        <w:rPr>
          <w:lang w:val="en-US"/>
        </w:rPr>
        <w:t xml:space="preserve">Consequently, </w:t>
      </w:r>
      <w:proofErr w:type="spellStart"/>
      <w:r w:rsidR="008200FE">
        <w:rPr>
          <w:lang w:val="en-US"/>
        </w:rPr>
        <w:t>PS_offset</w:t>
      </w:r>
      <w:proofErr w:type="spellEnd"/>
      <w:r w:rsidR="008200FE">
        <w:rPr>
          <w:lang w:val="en-US"/>
        </w:rPr>
        <w:t xml:space="preserve"> can be optionally configured</w:t>
      </w:r>
      <w:r w:rsidR="00B944C9">
        <w:rPr>
          <w:lang w:val="en-US"/>
        </w:rPr>
        <w:t xml:space="preserve"> to the UE only</w:t>
      </w:r>
      <w:r w:rsidR="008200FE">
        <w:rPr>
          <w:lang w:val="en-US"/>
        </w:rPr>
        <w:t xml:space="preserve"> when the </w:t>
      </w:r>
      <w:r w:rsidR="00B944C9">
        <w:rPr>
          <w:lang w:val="en-US"/>
        </w:rPr>
        <w:t xml:space="preserve">periodicity value supported by </w:t>
      </w:r>
      <w:proofErr w:type="spellStart"/>
      <w:r w:rsidR="00B944C9" w:rsidRPr="00B944C9">
        <w:rPr>
          <w:i/>
          <w:lang w:val="en-US"/>
        </w:rPr>
        <w:t>monitoringSlotPeriodicityAndOffset</w:t>
      </w:r>
      <w:proofErr w:type="spellEnd"/>
      <w:r w:rsidR="00B944C9">
        <w:rPr>
          <w:lang w:val="en-US"/>
        </w:rPr>
        <w:t xml:space="preserve"> parameter cannot be aligned with </w:t>
      </w:r>
      <w:r w:rsidR="00394BA3">
        <w:rPr>
          <w:lang w:val="en-US"/>
        </w:rPr>
        <w:t xml:space="preserve">the configured DRX cycle. </w:t>
      </w:r>
      <w:proofErr w:type="spellStart"/>
      <w:proofErr w:type="gramStart"/>
      <w:r w:rsidR="00394BA3" w:rsidRPr="00B944C9">
        <w:rPr>
          <w:i/>
          <w:lang w:val="en-US"/>
        </w:rPr>
        <w:t>monitoringSlotPeriodicityAndOffset</w:t>
      </w:r>
      <w:proofErr w:type="spellEnd"/>
      <w:proofErr w:type="gramEnd"/>
      <w:r w:rsidR="00394BA3">
        <w:rPr>
          <w:i/>
          <w:lang w:val="en-US"/>
        </w:rPr>
        <w:t xml:space="preserve"> </w:t>
      </w:r>
      <w:r w:rsidR="00394BA3" w:rsidRPr="00394BA3">
        <w:rPr>
          <w:lang w:val="en-US"/>
        </w:rPr>
        <w:t>can</w:t>
      </w:r>
      <w:r w:rsidR="00394BA3">
        <w:rPr>
          <w:lang w:val="en-US"/>
        </w:rPr>
        <w:t xml:space="preserve"> be used when the periodicity alignment is possible.</w:t>
      </w:r>
    </w:p>
    <w:p w14:paraId="4428232F" w14:textId="0A422F40" w:rsidR="00216555" w:rsidRDefault="00216555" w:rsidP="00E00C09">
      <w:pPr>
        <w:spacing w:before="240" w:line="288" w:lineRule="auto"/>
        <w:jc w:val="both"/>
        <w:rPr>
          <w:b/>
          <w:i/>
          <w:lang w:val="en-US"/>
        </w:rPr>
      </w:pPr>
      <w:r w:rsidRPr="004F16A7">
        <w:rPr>
          <w:rFonts w:hint="eastAsia"/>
          <w:b/>
          <w:i/>
          <w:lang w:val="en-US"/>
        </w:rPr>
        <w:t xml:space="preserve">Proposal </w:t>
      </w:r>
      <w:r w:rsidR="00B3611B">
        <w:rPr>
          <w:b/>
          <w:i/>
          <w:lang w:val="en-US"/>
        </w:rPr>
        <w:t>4</w:t>
      </w:r>
      <w:r w:rsidRPr="004F16A7">
        <w:rPr>
          <w:rFonts w:hint="eastAsia"/>
          <w:b/>
          <w:i/>
          <w:lang w:val="en-US"/>
        </w:rPr>
        <w:t xml:space="preserve">: </w:t>
      </w:r>
      <w:proofErr w:type="spellStart"/>
      <w:r>
        <w:rPr>
          <w:b/>
          <w:i/>
          <w:lang w:val="en-US"/>
        </w:rPr>
        <w:t>PS_offset</w:t>
      </w:r>
      <w:proofErr w:type="spellEnd"/>
      <w:r>
        <w:rPr>
          <w:b/>
          <w:i/>
          <w:lang w:val="en-US"/>
        </w:rPr>
        <w:t xml:space="preserve"> can be optionally configured. If </w:t>
      </w:r>
      <w:proofErr w:type="spellStart"/>
      <w:r>
        <w:rPr>
          <w:b/>
          <w:i/>
          <w:lang w:val="en-US"/>
        </w:rPr>
        <w:t>PS_offset</w:t>
      </w:r>
      <w:proofErr w:type="spellEnd"/>
      <w:r>
        <w:rPr>
          <w:b/>
          <w:i/>
          <w:lang w:val="en-US"/>
        </w:rPr>
        <w:t xml:space="preserve"> is configured, it is assumed that the periodicity for DCI format 3_0 </w:t>
      </w:r>
      <w:r w:rsidR="00E927DF">
        <w:rPr>
          <w:b/>
          <w:i/>
          <w:lang w:val="en-US"/>
        </w:rPr>
        <w:t xml:space="preserve">monitoring </w:t>
      </w:r>
      <w:r>
        <w:rPr>
          <w:b/>
          <w:i/>
          <w:lang w:val="en-US"/>
        </w:rPr>
        <w:t xml:space="preserve">is same as </w:t>
      </w:r>
      <w:proofErr w:type="spellStart"/>
      <w:r>
        <w:rPr>
          <w:b/>
          <w:i/>
          <w:lang w:val="en-US"/>
        </w:rPr>
        <w:t>drx-LongCycle</w:t>
      </w:r>
      <w:proofErr w:type="spellEnd"/>
      <w:r>
        <w:rPr>
          <w:b/>
          <w:i/>
          <w:lang w:val="en-US"/>
        </w:rPr>
        <w:t xml:space="preserve">, otherwise, the monitoring occasions for DCI format 3_0 </w:t>
      </w:r>
      <w:r w:rsidR="00C02DE7">
        <w:rPr>
          <w:b/>
          <w:i/>
          <w:lang w:val="en-US"/>
        </w:rPr>
        <w:t>are</w:t>
      </w:r>
      <w:r>
        <w:rPr>
          <w:b/>
          <w:i/>
          <w:lang w:val="en-US"/>
        </w:rPr>
        <w:t xml:space="preserve"> determined by </w:t>
      </w:r>
      <w:proofErr w:type="spellStart"/>
      <w:r>
        <w:rPr>
          <w:b/>
          <w:i/>
          <w:lang w:val="en-US"/>
        </w:rPr>
        <w:t>monitoringSlotPeriodicityAndOffset</w:t>
      </w:r>
      <w:proofErr w:type="spellEnd"/>
      <w:r w:rsidR="00C54539">
        <w:rPr>
          <w:b/>
          <w:i/>
          <w:lang w:val="en-US"/>
        </w:rPr>
        <w:t xml:space="preserve"> </w:t>
      </w:r>
      <w:r w:rsidR="003F441C">
        <w:rPr>
          <w:b/>
          <w:i/>
          <w:lang w:val="en-US"/>
        </w:rPr>
        <w:t xml:space="preserve">in </w:t>
      </w:r>
      <w:proofErr w:type="spellStart"/>
      <w:r w:rsidR="00C54539">
        <w:rPr>
          <w:b/>
          <w:i/>
          <w:lang w:val="en-US"/>
        </w:rPr>
        <w:t>SearchSpace</w:t>
      </w:r>
      <w:proofErr w:type="spellEnd"/>
      <w:r w:rsidR="00C54539">
        <w:rPr>
          <w:b/>
          <w:i/>
          <w:lang w:val="en-US"/>
        </w:rPr>
        <w:t xml:space="preserve"> IE.</w:t>
      </w:r>
    </w:p>
    <w:p w14:paraId="1164379D" w14:textId="1668FBFC" w:rsidR="00E00C09" w:rsidRDefault="00E00C09" w:rsidP="00394BA3">
      <w:pPr>
        <w:spacing w:before="240" w:after="0" w:line="288" w:lineRule="auto"/>
        <w:jc w:val="both"/>
        <w:rPr>
          <w:b/>
          <w:i/>
          <w:lang w:val="en-US"/>
        </w:rPr>
      </w:pPr>
      <w:r w:rsidRPr="004F16A7">
        <w:rPr>
          <w:rFonts w:hint="eastAsia"/>
          <w:b/>
          <w:i/>
          <w:lang w:val="en-US"/>
        </w:rPr>
        <w:t xml:space="preserve">Proposal </w:t>
      </w:r>
      <w:r w:rsidR="00B3611B">
        <w:rPr>
          <w:b/>
          <w:i/>
          <w:lang w:val="en-US"/>
        </w:rPr>
        <w:t>5</w:t>
      </w:r>
      <w:r w:rsidRPr="004F16A7">
        <w:rPr>
          <w:rFonts w:hint="eastAsia"/>
          <w:b/>
          <w:i/>
          <w:lang w:val="en-US"/>
        </w:rPr>
        <w:t xml:space="preserve">: </w:t>
      </w:r>
      <w:r>
        <w:rPr>
          <w:b/>
          <w:i/>
          <w:lang w:val="en-US"/>
        </w:rPr>
        <w:t xml:space="preserve">Confirm </w:t>
      </w:r>
      <w:r w:rsidR="00394BA3">
        <w:rPr>
          <w:b/>
          <w:i/>
          <w:lang w:val="en-US"/>
        </w:rPr>
        <w:t xml:space="preserve">the following </w:t>
      </w:r>
      <w:r>
        <w:rPr>
          <w:b/>
          <w:i/>
          <w:lang w:val="en-US"/>
        </w:rPr>
        <w:t>working assumption</w:t>
      </w:r>
      <w:r w:rsidR="00433B9D">
        <w:rPr>
          <w:b/>
          <w:i/>
          <w:lang w:val="en-US"/>
        </w:rPr>
        <w:t>.</w:t>
      </w:r>
    </w:p>
    <w:p w14:paraId="608E195A" w14:textId="77777777" w:rsidR="00394BA3" w:rsidRPr="00604453" w:rsidRDefault="00394BA3" w:rsidP="00433B9D">
      <w:pPr>
        <w:pStyle w:val="a4"/>
        <w:numPr>
          <w:ilvl w:val="0"/>
          <w:numId w:val="43"/>
        </w:numPr>
        <w:spacing w:after="0"/>
        <w:ind w:leftChars="0"/>
        <w:contextualSpacing/>
        <w:rPr>
          <w:lang w:eastAsia="zh-CN"/>
        </w:rPr>
      </w:pPr>
      <w:r w:rsidRPr="00604453">
        <w:rPr>
          <w:lang w:eastAsia="zh-CN"/>
        </w:rPr>
        <w:t>(</w:t>
      </w:r>
      <w:r w:rsidRPr="00433B9D">
        <w:rPr>
          <w:highlight w:val="darkYellow"/>
          <w:lang w:eastAsia="zh-CN"/>
        </w:rPr>
        <w:t>Working assumption</w:t>
      </w:r>
      <w:r w:rsidRPr="00604453">
        <w:rPr>
          <w:lang w:eastAsia="zh-CN"/>
        </w:rPr>
        <w:t xml:space="preserve">) the range of monitoring is derived based on existing parameters, e.g., duration and  </w:t>
      </w:r>
      <w:proofErr w:type="spellStart"/>
      <w:r w:rsidRPr="00604453">
        <w:rPr>
          <w:lang w:eastAsia="zh-CN"/>
        </w:rPr>
        <w:t>monitoringSymbolsWithinSlot</w:t>
      </w:r>
      <w:proofErr w:type="spell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14:paraId="486CCF94" w14:textId="77777777" w:rsidR="00E00C09" w:rsidRPr="00E00C09" w:rsidRDefault="00E00C09" w:rsidP="00E00C09">
      <w:pPr>
        <w:spacing w:line="288" w:lineRule="auto"/>
        <w:jc w:val="both"/>
        <w:rPr>
          <w:lang w:val="en-US"/>
        </w:rPr>
      </w:pPr>
    </w:p>
    <w:p w14:paraId="0BDCDD9C" w14:textId="77777777" w:rsidR="00394BA3" w:rsidRDefault="001B401F" w:rsidP="00394BA3">
      <w:pPr>
        <w:keepNext/>
        <w:jc w:val="center"/>
      </w:pPr>
      <w:r>
        <w:object w:dxaOrig="11086" w:dyaOrig="2355" w14:anchorId="6C73A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pt;height:77.75pt" o:ole="">
            <v:imagedata r:id="rId8" o:title=""/>
          </v:shape>
          <o:OLEObject Type="Embed" ProgID="Visio.Drawing.15" ShapeID="_x0000_i1025" DrawAspect="Content" ObjectID="_1634711045" r:id="rId9"/>
        </w:object>
      </w:r>
    </w:p>
    <w:p w14:paraId="6F580AF7" w14:textId="58BB4522" w:rsidR="00FD15E3" w:rsidRPr="00237B1C" w:rsidRDefault="00394BA3" w:rsidP="00394BA3">
      <w:pPr>
        <w:pStyle w:val="a7"/>
        <w:rPr>
          <w:b w:val="0"/>
          <w:i/>
        </w:rPr>
      </w:pPr>
      <w:r>
        <w:t xml:space="preserve">Figure </w:t>
      </w:r>
      <w:r>
        <w:fldChar w:fldCharType="begin"/>
      </w:r>
      <w:r>
        <w:instrText xml:space="preserve"> SEQ Figure \* ARABIC </w:instrText>
      </w:r>
      <w:r>
        <w:fldChar w:fldCharType="separate"/>
      </w:r>
      <w:r>
        <w:rPr>
          <w:noProof/>
        </w:rPr>
        <w:t>1</w:t>
      </w:r>
      <w:r>
        <w:fldChar w:fldCharType="end"/>
      </w:r>
      <w:r>
        <w:t>. Search space configuration for DCI format 3_0</w:t>
      </w:r>
    </w:p>
    <w:p w14:paraId="07E119D0" w14:textId="21C3EBB3" w:rsidR="00BA220B" w:rsidRDefault="008D63F7" w:rsidP="008D63F7">
      <w:pPr>
        <w:pStyle w:val="1"/>
        <w:tabs>
          <w:tab w:val="clear" w:pos="426"/>
          <w:tab w:val="left" w:pos="95"/>
        </w:tabs>
        <w:rPr>
          <w:sz w:val="28"/>
          <w:lang w:val="en-US"/>
        </w:rPr>
      </w:pPr>
      <w:r>
        <w:rPr>
          <w:sz w:val="28"/>
          <w:lang w:val="en-US"/>
        </w:rPr>
        <w:t>2.</w:t>
      </w:r>
      <w:r w:rsidR="00B341FC">
        <w:rPr>
          <w:sz w:val="28"/>
          <w:lang w:val="en-US"/>
        </w:rPr>
        <w:t>3</w:t>
      </w:r>
      <w:r w:rsidRPr="008D63F7">
        <w:rPr>
          <w:sz w:val="28"/>
          <w:lang w:val="en-US"/>
        </w:rPr>
        <w:t xml:space="preserve"> </w:t>
      </w:r>
      <w:r w:rsidR="00603967" w:rsidRPr="008D63F7">
        <w:rPr>
          <w:sz w:val="28"/>
          <w:lang w:val="en-US"/>
        </w:rPr>
        <w:t>Invalid case handling</w:t>
      </w:r>
    </w:p>
    <w:p w14:paraId="02F73032" w14:textId="042EE86F" w:rsidR="00B341FC" w:rsidRPr="00F86037" w:rsidRDefault="005A5C77" w:rsidP="00F86037">
      <w:pPr>
        <w:spacing w:after="0" w:line="288" w:lineRule="auto"/>
        <w:ind w:firstLineChars="100" w:firstLine="200"/>
        <w:jc w:val="both"/>
        <w:rPr>
          <w:lang w:val="en-US"/>
        </w:rPr>
      </w:pPr>
      <w:r>
        <w:t>In some cases, the monitoring oc</w:t>
      </w:r>
      <w:r w:rsidR="00B53B8C">
        <w:t>casions of DCI format 3_0 can be</w:t>
      </w:r>
      <w:r>
        <w:t xml:space="preserve"> invalid due to collision with other physical channels</w:t>
      </w:r>
      <w:r w:rsidR="00B53B8C">
        <w:t xml:space="preserve"> </w:t>
      </w:r>
      <w:r w:rsidR="00B53B8C" w:rsidRPr="00F86037">
        <w:rPr>
          <w:lang w:val="en-US"/>
        </w:rPr>
        <w:t>or other procedures. In this case, whether the UE wake up or not should be further clarified. In the previous meeting, we have agreed on the UE’s fallback operation when DCI format 3_0 is not detected. To minimize specification effort, we can apply this fallback operation to handle any invalid monitoring occasions of DCI format 3_0.</w:t>
      </w:r>
    </w:p>
    <w:p w14:paraId="562693D8" w14:textId="5A77F6FE" w:rsidR="00401401" w:rsidRPr="00A3722A" w:rsidRDefault="00401401" w:rsidP="00401401">
      <w:pPr>
        <w:spacing w:after="0" w:line="288" w:lineRule="auto"/>
        <w:ind w:firstLineChars="100" w:firstLine="200"/>
        <w:jc w:val="both"/>
        <w:rPr>
          <w:lang w:val="en-US"/>
        </w:rPr>
      </w:pPr>
      <w:r w:rsidRPr="00F86037">
        <w:rPr>
          <w:lang w:val="en-US"/>
        </w:rPr>
        <w:t xml:space="preserve">For one case, the monitoring occasions of DCI format 3_0 can be invalid due to extended active time of previous DRX cycle. </w:t>
      </w:r>
      <w:r>
        <w:rPr>
          <w:lang w:val="en-US"/>
        </w:rPr>
        <w:t xml:space="preserve">When the Active Time of a DRX cycle overlaps with a next </w:t>
      </w:r>
      <w:proofErr w:type="spellStart"/>
      <w:r>
        <w:rPr>
          <w:lang w:val="en-US"/>
        </w:rPr>
        <w:t>PoSS</w:t>
      </w:r>
      <w:proofErr w:type="spellEnd"/>
      <w:r>
        <w:rPr>
          <w:lang w:val="en-US"/>
        </w:rPr>
        <w:t xml:space="preserve"> monitoring occasion as illustrated in Figure 2, a UE should not expect transmission of the </w:t>
      </w:r>
      <w:proofErr w:type="spellStart"/>
      <w:r>
        <w:rPr>
          <w:lang w:val="en-US"/>
        </w:rPr>
        <w:t>PoSS</w:t>
      </w:r>
      <w:proofErr w:type="spellEnd"/>
      <w:r>
        <w:rPr>
          <w:lang w:val="en-US"/>
        </w:rPr>
        <w:t xml:space="preserve"> since it is agreed that DCI format 3_0 can be monitored only within the Active Time. In this case, the UE can skip </w:t>
      </w:r>
      <w:proofErr w:type="spellStart"/>
      <w:r>
        <w:rPr>
          <w:lang w:val="en-US"/>
        </w:rPr>
        <w:t>PoSS</w:t>
      </w:r>
      <w:proofErr w:type="spellEnd"/>
      <w:r>
        <w:rPr>
          <w:lang w:val="en-US"/>
        </w:rPr>
        <w:t xml:space="preserve"> monitoring and assume </w:t>
      </w:r>
      <w:r w:rsidRPr="00F86037">
        <w:rPr>
          <w:lang w:val="en-US"/>
        </w:rPr>
        <w:t xml:space="preserve">no DCI format 3_0 to trigger UE adaptation </w:t>
      </w:r>
      <w:r w:rsidRPr="00F86037">
        <w:rPr>
          <w:lang w:val="en-US"/>
        </w:rPr>
        <w:lastRenderedPageBreak/>
        <w:t xml:space="preserve">associated with DRX operation is transmitted. For a group-common based </w:t>
      </w:r>
      <w:proofErr w:type="spellStart"/>
      <w:r w:rsidR="00203BB2">
        <w:rPr>
          <w:lang w:val="en-US"/>
        </w:rPr>
        <w:t>PoSS</w:t>
      </w:r>
      <w:proofErr w:type="spellEnd"/>
      <w:r w:rsidRPr="00F86037">
        <w:rPr>
          <w:lang w:val="en-US"/>
        </w:rPr>
        <w:t>,</w:t>
      </w:r>
      <w:r>
        <w:rPr>
          <w:lang w:val="en-US"/>
        </w:rPr>
        <w:t xml:space="preserve"> a </w:t>
      </w:r>
      <w:proofErr w:type="spellStart"/>
      <w:r>
        <w:rPr>
          <w:lang w:val="en-US"/>
        </w:rPr>
        <w:t>gNB</w:t>
      </w:r>
      <w:proofErr w:type="spellEnd"/>
      <w:r>
        <w:rPr>
          <w:lang w:val="en-US"/>
        </w:rPr>
        <w:t xml:space="preserve"> can transmit dummy bits in the fields associated with the UE that is not expected to monitor the </w:t>
      </w:r>
      <w:proofErr w:type="spellStart"/>
      <w:r>
        <w:rPr>
          <w:lang w:val="en-US"/>
        </w:rPr>
        <w:t>PoSS.</w:t>
      </w:r>
      <w:proofErr w:type="spellEnd"/>
    </w:p>
    <w:p w14:paraId="2102A202" w14:textId="77777777" w:rsidR="00401401" w:rsidRDefault="00401401" w:rsidP="00401401">
      <w:pPr>
        <w:spacing w:after="0"/>
      </w:pPr>
    </w:p>
    <w:p w14:paraId="7D0DE6B6" w14:textId="77777777" w:rsidR="00401401" w:rsidRDefault="00401401" w:rsidP="00401401">
      <w:pPr>
        <w:spacing w:after="0" w:line="288" w:lineRule="auto"/>
        <w:jc w:val="center"/>
        <w:rPr>
          <w:lang w:val="en-US"/>
        </w:rPr>
      </w:pPr>
      <w:r>
        <w:object w:dxaOrig="6684" w:dyaOrig="2796" w14:anchorId="7DD45750">
          <v:shape id="_x0000_i1026" type="#_x0000_t75" style="width:334.4pt;height:140.45pt" o:ole="">
            <v:imagedata r:id="rId10" o:title=""/>
          </v:shape>
          <o:OLEObject Type="Embed" ProgID="Visio.Drawing.15" ShapeID="_x0000_i1026" DrawAspect="Content" ObjectID="_1634711046" r:id="rId11"/>
        </w:object>
      </w:r>
    </w:p>
    <w:p w14:paraId="391EC95E" w14:textId="78841FBA" w:rsidR="00401401" w:rsidRDefault="00401401" w:rsidP="00F86037">
      <w:pPr>
        <w:pStyle w:val="a7"/>
      </w:pPr>
      <w:r>
        <w:t>Figure 2. Association with dynamic Active Time of DRX operation</w:t>
      </w:r>
    </w:p>
    <w:p w14:paraId="0DF4498A" w14:textId="4C0AD68A" w:rsidR="004540BF" w:rsidRDefault="00401401" w:rsidP="00F86037">
      <w:pPr>
        <w:spacing w:after="0" w:line="288" w:lineRule="auto"/>
        <w:ind w:firstLineChars="100" w:firstLine="200"/>
        <w:jc w:val="both"/>
        <w:rPr>
          <w:lang w:val="en-US"/>
        </w:rPr>
      </w:pPr>
      <w:r w:rsidRPr="00F86037">
        <w:rPr>
          <w:lang w:val="en-US"/>
        </w:rPr>
        <w:t>For another case, the monitoring occasions of DCI format 3_0 can be invalid due to dynamic slee</w:t>
      </w:r>
      <w:r w:rsidR="00203BB2" w:rsidRPr="00203BB2">
        <w:rPr>
          <w:lang w:val="en-US"/>
        </w:rPr>
        <w:t xml:space="preserve">p duration indicated by </w:t>
      </w:r>
      <w:r w:rsidR="00203BB2">
        <w:rPr>
          <w:lang w:val="en-US"/>
        </w:rPr>
        <w:t xml:space="preserve">last received </w:t>
      </w:r>
      <w:r w:rsidRPr="00F86037">
        <w:rPr>
          <w:lang w:val="en-US"/>
        </w:rPr>
        <w:t xml:space="preserve">DCI format 3_0. A </w:t>
      </w:r>
      <w:r>
        <w:rPr>
          <w:lang w:val="en-US"/>
        </w:rPr>
        <w:t xml:space="preserve">number of DRX cycles indicated by </w:t>
      </w:r>
      <w:proofErr w:type="spellStart"/>
      <w:r>
        <w:rPr>
          <w:lang w:val="en-US"/>
        </w:rPr>
        <w:t>PoSS</w:t>
      </w:r>
      <w:proofErr w:type="spellEnd"/>
      <w:r>
        <w:rPr>
          <w:lang w:val="en-US"/>
        </w:rPr>
        <w:t xml:space="preserve"> can help maximizing power saving gain when the </w:t>
      </w:r>
      <w:proofErr w:type="spellStart"/>
      <w:r>
        <w:rPr>
          <w:lang w:val="en-US"/>
        </w:rPr>
        <w:t>PoSS</w:t>
      </w:r>
      <w:proofErr w:type="spellEnd"/>
      <w:r>
        <w:rPr>
          <w:lang w:val="en-US"/>
        </w:rPr>
        <w:t xml:space="preserve"> indicates the UE to go-to-sleep, i.e. GTS. For example, consider the case illustrated in Figure 3, when N=2 is informed to the UE, the UE skips the next two </w:t>
      </w:r>
      <w:r w:rsidR="004540BF">
        <w:rPr>
          <w:lang w:val="en-US"/>
        </w:rPr>
        <w:t>subsequent DRX cycles. In case 3</w:t>
      </w:r>
      <w:r>
        <w:rPr>
          <w:lang w:val="en-US"/>
        </w:rPr>
        <w:t xml:space="preserve">(a), except for the two subsequent DRX ON durations, the UE also skips the monitoring occasion of a </w:t>
      </w:r>
      <w:proofErr w:type="spellStart"/>
      <w:r>
        <w:rPr>
          <w:lang w:val="en-US"/>
        </w:rPr>
        <w:t>PoSS</w:t>
      </w:r>
      <w:proofErr w:type="spellEnd"/>
      <w:r>
        <w:rPr>
          <w:lang w:val="en-US"/>
        </w:rPr>
        <w:t xml:space="preserve"> when the UE is already indicated to skip the associated DRX ON duration by the previous</w:t>
      </w:r>
      <w:r w:rsidR="00203BB2">
        <w:rPr>
          <w:lang w:val="en-US"/>
        </w:rPr>
        <w:t>ly received</w:t>
      </w:r>
      <w:r>
        <w:rPr>
          <w:lang w:val="en-US"/>
        </w:rPr>
        <w:t xml:space="preserve"> </w:t>
      </w:r>
      <w:proofErr w:type="spellStart"/>
      <w:r>
        <w:rPr>
          <w:lang w:val="en-US"/>
        </w:rPr>
        <w:t>PoSS.</w:t>
      </w:r>
      <w:proofErr w:type="spellEnd"/>
      <w:r>
        <w:rPr>
          <w:lang w:val="en-US"/>
        </w:rPr>
        <w:t xml:space="preserve"> A </w:t>
      </w:r>
      <w:proofErr w:type="spellStart"/>
      <w:r>
        <w:rPr>
          <w:lang w:val="en-US"/>
        </w:rPr>
        <w:t>gNB</w:t>
      </w:r>
      <w:proofErr w:type="spellEnd"/>
      <w:r>
        <w:rPr>
          <w:lang w:val="en-US"/>
        </w:rPr>
        <w:t xml:space="preserve"> can transmit dummy bits in the fields associated with the UE that is not expected to monitor the </w:t>
      </w:r>
      <w:r w:rsidR="004540BF">
        <w:rPr>
          <w:lang w:val="en-US"/>
        </w:rPr>
        <w:t xml:space="preserve">PDCCH based </w:t>
      </w:r>
      <w:proofErr w:type="spellStart"/>
      <w:r w:rsidR="004540BF">
        <w:rPr>
          <w:lang w:val="en-US"/>
        </w:rPr>
        <w:t>PoSS.</w:t>
      </w:r>
      <w:proofErr w:type="spellEnd"/>
      <w:r w:rsidR="004540BF">
        <w:rPr>
          <w:lang w:val="en-US"/>
        </w:rPr>
        <w:t xml:space="preserve"> In case 3</w:t>
      </w:r>
      <w:r>
        <w:rPr>
          <w:lang w:val="en-US"/>
        </w:rPr>
        <w:t>(b), the UE skips 2 DRX occasions #1, #2, while the UE monitors DRX occasion #3.</w:t>
      </w:r>
    </w:p>
    <w:p w14:paraId="7510097B" w14:textId="77777777" w:rsidR="004540BF" w:rsidRDefault="004540BF" w:rsidP="004540BF">
      <w:pPr>
        <w:spacing w:before="240" w:line="288" w:lineRule="auto"/>
      </w:pPr>
      <w:r>
        <w:object w:dxaOrig="9636" w:dyaOrig="2460" w14:anchorId="4306C067">
          <v:shape id="_x0000_i1027" type="#_x0000_t75" style="width:481.9pt;height:122.8pt" o:ole="">
            <v:imagedata r:id="rId12" o:title=""/>
          </v:shape>
          <o:OLEObject Type="Embed" ProgID="Visio.Drawing.15" ShapeID="_x0000_i1027" DrawAspect="Content" ObjectID="_1634711047" r:id="rId13"/>
        </w:object>
      </w:r>
    </w:p>
    <w:p w14:paraId="03489A44" w14:textId="218E7295" w:rsidR="004540BF" w:rsidRDefault="004540BF" w:rsidP="004540BF">
      <w:pPr>
        <w:pStyle w:val="a7"/>
      </w:pPr>
      <w:r>
        <w:t>Figure 3. GTS indication: association with DRX occasions (a) one-to-one, (b) one-to-many</w:t>
      </w:r>
    </w:p>
    <w:p w14:paraId="628EE80C" w14:textId="3D2F5702" w:rsidR="00CB1E46" w:rsidRPr="00F86037" w:rsidRDefault="00B10069" w:rsidP="00F86037">
      <w:pPr>
        <w:spacing w:after="0" w:line="288" w:lineRule="auto"/>
        <w:jc w:val="both"/>
        <w:rPr>
          <w:b/>
          <w:i/>
          <w:lang w:val="en-US"/>
        </w:rPr>
      </w:pPr>
      <w:r w:rsidRPr="004F16A7">
        <w:rPr>
          <w:rFonts w:hint="eastAsia"/>
          <w:b/>
          <w:i/>
          <w:lang w:val="en-US"/>
        </w:rPr>
        <w:t xml:space="preserve">Proposal </w:t>
      </w:r>
      <w:r w:rsidR="00B3611B">
        <w:rPr>
          <w:b/>
          <w:i/>
          <w:lang w:val="en-US"/>
        </w:rPr>
        <w:t>6</w:t>
      </w:r>
      <w:r w:rsidRPr="004F16A7">
        <w:rPr>
          <w:rFonts w:hint="eastAsia"/>
          <w:b/>
          <w:i/>
          <w:lang w:val="en-US"/>
        </w:rPr>
        <w:t xml:space="preserve">: </w:t>
      </w:r>
      <w:r w:rsidR="00BE1017">
        <w:rPr>
          <w:b/>
          <w:i/>
          <w:lang w:val="en-US"/>
        </w:rPr>
        <w:t xml:space="preserve">If a </w:t>
      </w:r>
      <w:r w:rsidR="00CB1E46">
        <w:rPr>
          <w:b/>
          <w:i/>
          <w:lang w:val="en-US"/>
        </w:rPr>
        <w:t>monitoring occasion (M</w:t>
      </w:r>
      <w:r w:rsidR="00E927DF">
        <w:rPr>
          <w:b/>
          <w:i/>
          <w:lang w:val="en-US"/>
        </w:rPr>
        <w:t>O</w:t>
      </w:r>
      <w:r w:rsidR="00CB1E46">
        <w:rPr>
          <w:b/>
          <w:i/>
          <w:lang w:val="en-US"/>
        </w:rPr>
        <w:t xml:space="preserve">) of </w:t>
      </w:r>
      <w:r w:rsidR="00BE1017">
        <w:rPr>
          <w:b/>
          <w:i/>
          <w:lang w:val="en-US"/>
        </w:rPr>
        <w:t>DCI format 3_0 is not</w:t>
      </w:r>
      <w:r w:rsidR="00CB1E46">
        <w:rPr>
          <w:b/>
          <w:i/>
          <w:lang w:val="en-US"/>
        </w:rPr>
        <w:t xml:space="preserve"> valid</w:t>
      </w:r>
      <w:r w:rsidR="00BE1017">
        <w:rPr>
          <w:b/>
          <w:i/>
          <w:lang w:val="en-US"/>
        </w:rPr>
        <w:t xml:space="preserve">, the UE can follow the configured fallback behavior. No additional </w:t>
      </w:r>
      <w:r w:rsidR="00B53B8C">
        <w:rPr>
          <w:b/>
          <w:i/>
          <w:lang w:val="en-US"/>
        </w:rPr>
        <w:t>UE behavior is specified for any invalid cases</w:t>
      </w:r>
      <w:r w:rsidR="00CB1E46">
        <w:rPr>
          <w:b/>
          <w:i/>
          <w:lang w:val="en-US"/>
        </w:rPr>
        <w:t xml:space="preserve"> due to </w:t>
      </w:r>
      <w:r w:rsidR="00CB1E46">
        <w:t xml:space="preserve">collision with other physical channels </w:t>
      </w:r>
      <w:r w:rsidR="00CB1E46" w:rsidRPr="00A3722A">
        <w:rPr>
          <w:lang w:val="en-US"/>
        </w:rPr>
        <w:t>or other procedures</w:t>
      </w:r>
      <w:r w:rsidR="00CB1E46">
        <w:rPr>
          <w:b/>
          <w:i/>
          <w:lang w:val="en-US"/>
        </w:rPr>
        <w:t>,</w:t>
      </w:r>
      <w:r w:rsidR="00401401">
        <w:rPr>
          <w:b/>
          <w:i/>
          <w:lang w:val="en-US"/>
        </w:rPr>
        <w:t xml:space="preserve"> including</w:t>
      </w:r>
    </w:p>
    <w:p w14:paraId="111B9A64" w14:textId="5577734B" w:rsidR="00401401" w:rsidRDefault="00CB1E46" w:rsidP="00F86037">
      <w:pPr>
        <w:pStyle w:val="a4"/>
        <w:numPr>
          <w:ilvl w:val="0"/>
          <w:numId w:val="43"/>
        </w:numPr>
        <w:spacing w:after="0" w:line="288" w:lineRule="auto"/>
        <w:ind w:leftChars="0"/>
        <w:jc w:val="both"/>
        <w:rPr>
          <w:b/>
          <w:i/>
          <w:lang w:val="en-US"/>
        </w:rPr>
      </w:pPr>
      <w:r>
        <w:rPr>
          <w:b/>
          <w:i/>
          <w:lang w:val="en-US"/>
        </w:rPr>
        <w:t xml:space="preserve">When the MO overlaps with </w:t>
      </w:r>
      <w:r w:rsidR="00401401">
        <w:rPr>
          <w:b/>
          <w:i/>
          <w:lang w:val="en-US"/>
        </w:rPr>
        <w:t>extended active time of previous DRX cycle;</w:t>
      </w:r>
    </w:p>
    <w:p w14:paraId="51374B1E" w14:textId="12D07D12" w:rsidR="00B10069" w:rsidRPr="00F86037" w:rsidRDefault="00CB1E46" w:rsidP="00F86037">
      <w:pPr>
        <w:pStyle w:val="a4"/>
        <w:numPr>
          <w:ilvl w:val="0"/>
          <w:numId w:val="43"/>
        </w:numPr>
        <w:spacing w:after="0" w:line="288" w:lineRule="auto"/>
        <w:ind w:leftChars="0"/>
        <w:jc w:val="both"/>
        <w:rPr>
          <w:b/>
          <w:i/>
          <w:lang w:val="en-US"/>
        </w:rPr>
      </w:pPr>
      <w:r>
        <w:rPr>
          <w:b/>
          <w:i/>
          <w:lang w:val="en-US"/>
        </w:rPr>
        <w:t xml:space="preserve">When the MO overlaps with </w:t>
      </w:r>
      <w:r w:rsidR="004540BF">
        <w:rPr>
          <w:b/>
          <w:i/>
          <w:lang w:val="en-US"/>
        </w:rPr>
        <w:t xml:space="preserve">dynamic sleep duration indicated by </w:t>
      </w:r>
      <w:r>
        <w:rPr>
          <w:b/>
          <w:i/>
          <w:lang w:val="en-US"/>
        </w:rPr>
        <w:t>previously</w:t>
      </w:r>
      <w:r w:rsidR="004540BF">
        <w:rPr>
          <w:b/>
          <w:i/>
          <w:lang w:val="en-US"/>
        </w:rPr>
        <w:t xml:space="preserve"> received </w:t>
      </w:r>
      <w:proofErr w:type="spellStart"/>
      <w:r w:rsidR="004540BF">
        <w:rPr>
          <w:b/>
          <w:i/>
          <w:lang w:val="en-US"/>
        </w:rPr>
        <w:t>PoSS</w:t>
      </w:r>
      <w:r w:rsidR="00091117">
        <w:rPr>
          <w:b/>
          <w:i/>
          <w:lang w:val="en-US"/>
        </w:rPr>
        <w:t>.</w:t>
      </w:r>
      <w:proofErr w:type="spellEnd"/>
    </w:p>
    <w:p w14:paraId="4A8ED711" w14:textId="16F8DE70" w:rsidR="008D63F7" w:rsidRDefault="008D63F7" w:rsidP="008D63F7">
      <w:pPr>
        <w:pStyle w:val="1"/>
        <w:tabs>
          <w:tab w:val="clear" w:pos="426"/>
          <w:tab w:val="left" w:pos="95"/>
        </w:tabs>
        <w:rPr>
          <w:sz w:val="28"/>
          <w:lang w:val="en-US"/>
        </w:rPr>
      </w:pPr>
      <w:r>
        <w:rPr>
          <w:sz w:val="28"/>
          <w:lang w:val="en-US"/>
        </w:rPr>
        <w:t>2.</w:t>
      </w:r>
      <w:r w:rsidR="00B341FC">
        <w:rPr>
          <w:sz w:val="28"/>
          <w:lang w:val="en-US"/>
        </w:rPr>
        <w:t>4</w:t>
      </w:r>
      <w:r w:rsidRPr="008D63F7">
        <w:rPr>
          <w:sz w:val="28"/>
          <w:lang w:val="en-US"/>
        </w:rPr>
        <w:t xml:space="preserve"> </w:t>
      </w:r>
      <w:r>
        <w:rPr>
          <w:sz w:val="28"/>
          <w:lang w:val="en-US"/>
        </w:rPr>
        <w:t>Short DRX handling</w:t>
      </w:r>
    </w:p>
    <w:p w14:paraId="5DDFBA98" w14:textId="54012F50" w:rsidR="00433B9D" w:rsidRDefault="00596204" w:rsidP="00596204">
      <w:pPr>
        <w:ind w:firstLineChars="150" w:firstLine="300"/>
        <w:rPr>
          <w:b/>
          <w:i/>
          <w:lang w:val="en-US"/>
        </w:rPr>
      </w:pPr>
      <w:r>
        <w:rPr>
          <w:lang w:val="en-US"/>
        </w:rPr>
        <w:t>After long discussion, we have reached to agreement on DCI format 3_0 is applicable for long DRX cycle only and not for short DRX cycle. We propose to confirm the working assumption.</w:t>
      </w:r>
    </w:p>
    <w:p w14:paraId="5155F3F1" w14:textId="635ACD71" w:rsidR="00433B9D" w:rsidRDefault="00433B9D" w:rsidP="00433B9D">
      <w:pPr>
        <w:spacing w:after="0"/>
      </w:pPr>
      <w:r w:rsidRPr="004F16A7">
        <w:rPr>
          <w:rFonts w:hint="eastAsia"/>
          <w:b/>
          <w:i/>
          <w:lang w:val="en-US"/>
        </w:rPr>
        <w:t xml:space="preserve">Proposal </w:t>
      </w:r>
      <w:r w:rsidR="00B3611B">
        <w:rPr>
          <w:b/>
          <w:i/>
          <w:lang w:val="en-US"/>
        </w:rPr>
        <w:t>7</w:t>
      </w:r>
      <w:r w:rsidRPr="004F16A7">
        <w:rPr>
          <w:rFonts w:hint="eastAsia"/>
          <w:b/>
          <w:i/>
          <w:lang w:val="en-US"/>
        </w:rPr>
        <w:t xml:space="preserve">: </w:t>
      </w:r>
      <w:r>
        <w:rPr>
          <w:b/>
          <w:i/>
          <w:lang w:val="en-US"/>
        </w:rPr>
        <w:t>Confirm the following working assumption.</w:t>
      </w:r>
    </w:p>
    <w:p w14:paraId="08D52687" w14:textId="2D244CEB" w:rsidR="008D0CE9" w:rsidRPr="00830531" w:rsidRDefault="008D0CE9" w:rsidP="00433B9D">
      <w:pPr>
        <w:pStyle w:val="a4"/>
        <w:numPr>
          <w:ilvl w:val="0"/>
          <w:numId w:val="43"/>
        </w:numPr>
        <w:spacing w:after="0"/>
        <w:ind w:leftChars="0"/>
      </w:pPr>
      <w:r w:rsidRPr="00433B9D">
        <w:rPr>
          <w:bCs/>
        </w:rPr>
        <w:t>(</w:t>
      </w:r>
      <w:r w:rsidRPr="00433B9D">
        <w:rPr>
          <w:bCs/>
          <w:highlight w:val="darkYellow"/>
        </w:rPr>
        <w:t>Working assumption</w:t>
      </w:r>
      <w:r w:rsidRPr="00433B9D">
        <w:rPr>
          <w:bCs/>
        </w:rPr>
        <w:t>) If there is also short DRX cycle configured for the UE, the PDCCH-based power saving signal/channel is not applicable for the short DRX cycle</w:t>
      </w:r>
    </w:p>
    <w:p w14:paraId="1C24B61E" w14:textId="4A03F207" w:rsidR="008D63F7" w:rsidRPr="008D63F7" w:rsidRDefault="008D0CE9" w:rsidP="008D63F7">
      <w:pPr>
        <w:pStyle w:val="1"/>
        <w:tabs>
          <w:tab w:val="clear" w:pos="426"/>
          <w:tab w:val="left" w:pos="95"/>
        </w:tabs>
        <w:rPr>
          <w:sz w:val="28"/>
          <w:lang w:val="en-US"/>
        </w:rPr>
      </w:pPr>
      <w:r>
        <w:rPr>
          <w:sz w:val="28"/>
          <w:lang w:val="en-US"/>
        </w:rPr>
        <w:lastRenderedPageBreak/>
        <w:t>2.</w:t>
      </w:r>
      <w:r w:rsidR="00B341FC">
        <w:rPr>
          <w:sz w:val="28"/>
          <w:lang w:val="en-US"/>
        </w:rPr>
        <w:t>5</w:t>
      </w:r>
      <w:r w:rsidR="008D63F7" w:rsidRPr="008D63F7">
        <w:rPr>
          <w:sz w:val="28"/>
          <w:lang w:val="en-US"/>
        </w:rPr>
        <w:t xml:space="preserve"> </w:t>
      </w:r>
      <w:r>
        <w:rPr>
          <w:sz w:val="28"/>
          <w:lang w:val="en-US"/>
        </w:rPr>
        <w:t xml:space="preserve">UE activities override </w:t>
      </w:r>
      <w:r w:rsidR="00C757AE">
        <w:rPr>
          <w:sz w:val="28"/>
          <w:lang w:val="en-US"/>
        </w:rPr>
        <w:t>indication from DCI format 3_0</w:t>
      </w:r>
    </w:p>
    <w:p w14:paraId="5954B882" w14:textId="70045DC9" w:rsidR="004105D6" w:rsidRDefault="004105D6" w:rsidP="004105D6">
      <w:pPr>
        <w:spacing w:after="0" w:line="288" w:lineRule="auto"/>
        <w:ind w:firstLineChars="100" w:firstLine="200"/>
        <w:jc w:val="both"/>
        <w:rPr>
          <w:lang w:val="en-US"/>
        </w:rPr>
      </w:pPr>
      <w:r>
        <w:rPr>
          <w:lang w:val="en-US"/>
        </w:rPr>
        <w:t xml:space="preserve">If the DCI format 3_0 indicates not to wake up, the UE does not start the </w:t>
      </w:r>
      <w:proofErr w:type="spellStart"/>
      <w:r>
        <w:rPr>
          <w:lang w:val="en-US"/>
        </w:rPr>
        <w:t>drx-onDurationTimer</w:t>
      </w:r>
      <w:proofErr w:type="spellEnd"/>
      <w:r>
        <w:rPr>
          <w:lang w:val="en-US"/>
        </w:rPr>
        <w:t xml:space="preserve">. Then, the UE would not perform not only PDCCH monitoring but also other essential procedures (e.g., SRS reporting, CSI-RS reporting) for the corresponding DRX occasion. </w:t>
      </w:r>
    </w:p>
    <w:p w14:paraId="3966FB3F" w14:textId="77777777" w:rsidR="004105D6" w:rsidRDefault="004105D6" w:rsidP="004105D6">
      <w:pPr>
        <w:spacing w:after="0" w:line="288" w:lineRule="auto"/>
        <w:ind w:firstLineChars="100" w:firstLine="200"/>
        <w:jc w:val="both"/>
        <w:rPr>
          <w:lang w:val="en-US"/>
        </w:rPr>
      </w:pPr>
      <w:r>
        <w:rPr>
          <w:lang w:val="en-US"/>
        </w:rPr>
        <w:t>In NR REL-15, a UE is able to</w:t>
      </w:r>
      <w:r w:rsidRPr="001A635D">
        <w:rPr>
          <w:lang w:val="en-US"/>
        </w:rPr>
        <w:t xml:space="preserve"> transmit a SR</w:t>
      </w:r>
      <w:r>
        <w:rPr>
          <w:lang w:val="en-US"/>
        </w:rPr>
        <w:t xml:space="preserve"> </w:t>
      </w:r>
      <w:r w:rsidRPr="001A635D">
        <w:rPr>
          <w:lang w:val="en-US"/>
        </w:rPr>
        <w:t xml:space="preserve">when the </w:t>
      </w:r>
      <w:r w:rsidRPr="00222A69">
        <w:rPr>
          <w:lang w:val="en-US"/>
        </w:rPr>
        <w:t>UE has data for transmission that arrives at the UE’s buffer during DRX</w:t>
      </w:r>
      <w:r>
        <w:rPr>
          <w:lang w:val="en-US"/>
        </w:rPr>
        <w:t xml:space="preserve"> inactive time. Therefore, a UE should able to transmit SR in configured </w:t>
      </w:r>
      <w:r w:rsidRPr="00222A69">
        <w:rPr>
          <w:lang w:val="en-US"/>
        </w:rPr>
        <w:t xml:space="preserve">ON duration </w:t>
      </w:r>
      <w:r>
        <w:rPr>
          <w:lang w:val="en-US"/>
        </w:rPr>
        <w:t>regardless of</w:t>
      </w:r>
      <w:r w:rsidRPr="001A635D">
        <w:rPr>
          <w:lang w:val="en-US"/>
        </w:rPr>
        <w:t xml:space="preserve"> a </w:t>
      </w:r>
      <w:proofErr w:type="spellStart"/>
      <w:r w:rsidRPr="001A635D">
        <w:rPr>
          <w:lang w:val="en-US"/>
        </w:rPr>
        <w:t>PoSS</w:t>
      </w:r>
      <w:proofErr w:type="spellEnd"/>
      <w:r>
        <w:rPr>
          <w:lang w:val="en-US"/>
        </w:rPr>
        <w:t xml:space="preserve"> indication</w:t>
      </w:r>
      <w:r w:rsidRPr="00222A69">
        <w:rPr>
          <w:lang w:val="en-US"/>
        </w:rPr>
        <w:t xml:space="preserve">. After the UE transmits a </w:t>
      </w:r>
      <w:r>
        <w:rPr>
          <w:lang w:val="en-US"/>
        </w:rPr>
        <w:t>(</w:t>
      </w:r>
      <w:r w:rsidRPr="00222A69">
        <w:rPr>
          <w:lang w:val="en-US"/>
        </w:rPr>
        <w:t>positive</w:t>
      </w:r>
      <w:r>
        <w:rPr>
          <w:lang w:val="en-US"/>
        </w:rPr>
        <w:t>)</w:t>
      </w:r>
      <w:r w:rsidRPr="00222A69">
        <w:rPr>
          <w:lang w:val="en-US"/>
        </w:rPr>
        <w:t xml:space="preserve"> SR, the UE can start monitoring PDCCH at least for DCI</w:t>
      </w:r>
      <w:r>
        <w:rPr>
          <w:lang w:val="en-US"/>
        </w:rPr>
        <w:t xml:space="preserve"> formats scheduling</w:t>
      </w:r>
      <w:r w:rsidRPr="00222A69">
        <w:rPr>
          <w:lang w:val="en-US"/>
        </w:rPr>
        <w:t xml:space="preserve"> PUSCH in corresponding USS set(s); otherwise, the UE has to delay the data transmission till next DRX cycle</w:t>
      </w:r>
      <w:r>
        <w:rPr>
          <w:lang w:val="en-US"/>
        </w:rPr>
        <w:t xml:space="preserve">(s) where, as the </w:t>
      </w:r>
      <w:proofErr w:type="spellStart"/>
      <w:r>
        <w:rPr>
          <w:lang w:val="en-US"/>
        </w:rPr>
        <w:t>gNB</w:t>
      </w:r>
      <w:proofErr w:type="spellEnd"/>
      <w:r>
        <w:rPr>
          <w:lang w:val="en-US"/>
        </w:rPr>
        <w:t xml:space="preserve"> does not know whether the UE has data to transmit, the </w:t>
      </w:r>
      <w:proofErr w:type="spellStart"/>
      <w:r>
        <w:rPr>
          <w:lang w:val="en-US"/>
        </w:rPr>
        <w:t>gNB</w:t>
      </w:r>
      <w:proofErr w:type="spellEnd"/>
      <w:r>
        <w:rPr>
          <w:lang w:val="en-US"/>
        </w:rPr>
        <w:t xml:space="preserve"> may again indicate to the UE to not monitor PDCCH.</w:t>
      </w:r>
    </w:p>
    <w:p w14:paraId="3EC16BF0" w14:textId="228AF3E2" w:rsidR="004105D6" w:rsidRPr="007C2BCF" w:rsidRDefault="004105D6" w:rsidP="004105D6">
      <w:pPr>
        <w:spacing w:before="240" w:line="288" w:lineRule="auto"/>
        <w:jc w:val="both"/>
        <w:rPr>
          <w:b/>
          <w:i/>
          <w:lang w:val="en-US"/>
        </w:rPr>
      </w:pPr>
      <w:r>
        <w:rPr>
          <w:b/>
          <w:i/>
          <w:lang w:val="en-US"/>
        </w:rPr>
        <w:t>Propo</w:t>
      </w:r>
      <w:r w:rsidRPr="00026B8A">
        <w:rPr>
          <w:rFonts w:hint="eastAsia"/>
          <w:b/>
          <w:i/>
          <w:lang w:val="en-US"/>
        </w:rPr>
        <w:t xml:space="preserve">sal </w:t>
      </w:r>
      <w:r w:rsidR="00B3611B">
        <w:rPr>
          <w:b/>
          <w:i/>
          <w:lang w:val="en-US"/>
        </w:rPr>
        <w:t>8</w:t>
      </w:r>
      <w:r>
        <w:rPr>
          <w:rFonts w:hint="eastAsia"/>
          <w:b/>
          <w:i/>
          <w:lang w:val="en-US"/>
        </w:rPr>
        <w:t xml:space="preserve">: A </w:t>
      </w:r>
      <w:r>
        <w:rPr>
          <w:b/>
          <w:i/>
          <w:lang w:val="en-US"/>
        </w:rPr>
        <w:t xml:space="preserve">UE is able to transmit SR and expect to receive PDCCH scheduling PUSCH after transmitting a </w:t>
      </w:r>
      <w:r>
        <w:rPr>
          <w:rFonts w:hint="eastAsia"/>
          <w:b/>
          <w:i/>
          <w:lang w:val="en-US"/>
        </w:rPr>
        <w:t>positive SR</w:t>
      </w:r>
      <w:r>
        <w:rPr>
          <w:b/>
          <w:i/>
          <w:lang w:val="en-US"/>
        </w:rPr>
        <w:t xml:space="preserve"> regardless of the indication from </w:t>
      </w:r>
      <w:r w:rsidR="004E3E37">
        <w:rPr>
          <w:b/>
          <w:i/>
          <w:lang w:val="en-US"/>
        </w:rPr>
        <w:t>DCI format 3_0</w:t>
      </w:r>
      <w:r>
        <w:rPr>
          <w:b/>
          <w:i/>
          <w:lang w:val="en-US"/>
        </w:rPr>
        <w:t>.</w:t>
      </w:r>
    </w:p>
    <w:p w14:paraId="1D56BE0A" w14:textId="77777777" w:rsidR="004105D6" w:rsidRDefault="004105D6" w:rsidP="004105D6">
      <w:pPr>
        <w:spacing w:after="0" w:line="288" w:lineRule="auto"/>
        <w:ind w:firstLineChars="100" w:firstLine="200"/>
        <w:jc w:val="both"/>
        <w:rPr>
          <w:lang w:val="en-US"/>
        </w:rPr>
      </w:pPr>
      <w:r w:rsidRPr="007C2BCF" w:rsidDel="00A44F73">
        <w:rPr>
          <w:lang w:val="en-US"/>
        </w:rPr>
        <w:t xml:space="preserve"> </w:t>
      </w:r>
      <w:r>
        <w:rPr>
          <w:lang w:val="en-US"/>
        </w:rPr>
        <w:t xml:space="preserve"> For transmission and reception without dynamic scheduling, a UE doesn’t expect to monitor CS-RNTI for activation/deactivation/retransmission of CG-PUSCH and SPS-PUSCH during DRX inactive time. However, NW is not aware of the UL traffic before transmitting </w:t>
      </w:r>
      <w:proofErr w:type="spellStart"/>
      <w:r>
        <w:rPr>
          <w:lang w:val="en-US"/>
        </w:rPr>
        <w:t>PoSS</w:t>
      </w:r>
      <w:proofErr w:type="spellEnd"/>
      <w:r>
        <w:rPr>
          <w:lang w:val="en-US"/>
        </w:rPr>
        <w:t xml:space="preserve"> outside DRX Active Time, therefore </w:t>
      </w:r>
      <w:proofErr w:type="gramStart"/>
      <w:r>
        <w:rPr>
          <w:lang w:val="en-US"/>
        </w:rPr>
        <w:t>it’s</w:t>
      </w:r>
      <w:proofErr w:type="gramEnd"/>
      <w:r>
        <w:rPr>
          <w:lang w:val="en-US"/>
        </w:rPr>
        <w:t xml:space="preserve"> better that </w:t>
      </w:r>
      <w:proofErr w:type="spellStart"/>
      <w:r>
        <w:rPr>
          <w:lang w:val="en-US"/>
        </w:rPr>
        <w:t>PoSS</w:t>
      </w:r>
      <w:proofErr w:type="spellEnd"/>
      <w:r>
        <w:rPr>
          <w:lang w:val="en-US"/>
        </w:rPr>
        <w:t xml:space="preserve"> does not apply to CG-PUSCH. After a CG-PUSCH transmission, a UE needs to monitor PDCCH for a DCI format scheduling a potential retransmission in configured DRX ON duration regardless of the indication from </w:t>
      </w:r>
      <w:proofErr w:type="spellStart"/>
      <w:r>
        <w:rPr>
          <w:lang w:val="en-US"/>
        </w:rPr>
        <w:t>PoSS.</w:t>
      </w:r>
      <w:proofErr w:type="spellEnd"/>
      <w:r>
        <w:rPr>
          <w:lang w:val="en-US"/>
        </w:rPr>
        <w:t xml:space="preserve"> Further, when a UE includes a BSR in a CG-PUSCH transmission indicating additional data to transmit, the UE can expect to receive PDCCH at least for DCI formats scheduling PUSCH transmission</w:t>
      </w:r>
    </w:p>
    <w:p w14:paraId="23C55608" w14:textId="5F2C5B4F" w:rsidR="004105D6" w:rsidRDefault="004105D6" w:rsidP="004105D6">
      <w:pPr>
        <w:spacing w:after="0" w:line="288" w:lineRule="auto"/>
        <w:ind w:firstLineChars="100" w:firstLine="200"/>
        <w:jc w:val="both"/>
        <w:rPr>
          <w:i/>
          <w:lang w:val="en-US"/>
        </w:rPr>
      </w:pPr>
      <w:r>
        <w:rPr>
          <w:lang w:val="en-US"/>
        </w:rPr>
        <w:t xml:space="preserve">Similar, a </w:t>
      </w:r>
      <w:proofErr w:type="spellStart"/>
      <w:r>
        <w:rPr>
          <w:lang w:val="en-US"/>
        </w:rPr>
        <w:t>PoSS</w:t>
      </w:r>
      <w:proofErr w:type="spellEnd"/>
      <w:r>
        <w:rPr>
          <w:lang w:val="en-US"/>
        </w:rPr>
        <w:t xml:space="preserve"> indication may also not apply to SPS-PDSCH, or at least not applicable to the SPS PDSCH that is activated</w:t>
      </w:r>
      <w:r w:rsidR="002E3AC5">
        <w:rPr>
          <w:lang w:val="en-US"/>
        </w:rPr>
        <w:t xml:space="preserve">. One benefit </w:t>
      </w:r>
      <w:r w:rsidR="00210524">
        <w:rPr>
          <w:lang w:val="en-US"/>
        </w:rPr>
        <w:t xml:space="preserve">is that </w:t>
      </w:r>
      <w:proofErr w:type="spellStart"/>
      <w:r w:rsidR="002E3AC5">
        <w:rPr>
          <w:lang w:val="en-US"/>
        </w:rPr>
        <w:t>gNB</w:t>
      </w:r>
      <w:proofErr w:type="spellEnd"/>
      <w:r w:rsidR="002E3AC5">
        <w:rPr>
          <w:lang w:val="en-US"/>
        </w:rPr>
        <w:t xml:space="preserve"> can update TCI state for at least DCI format 3_0 through SPS PDSCH as needed. </w:t>
      </w:r>
      <w:r>
        <w:rPr>
          <w:lang w:val="en-US"/>
        </w:rPr>
        <w:t>After a SPS PDSCH reception, a UE transmits HARQ-ACK information in response to the SPS PDSCH reception within the configured DRX ON duration. When a UE transmits a NACK, the UE can expect to monitor PDCCH for DCI formats scheduling a SPS PDSCH retransmission regardless of whether or not the UE is indicated to skip PDCCH monitoring within the DRX ON duration.</w:t>
      </w:r>
    </w:p>
    <w:p w14:paraId="648246EC" w14:textId="599AE394" w:rsidR="004105D6" w:rsidRPr="003668BA" w:rsidRDefault="004105D6" w:rsidP="004105D6">
      <w:pPr>
        <w:spacing w:before="240" w:line="288" w:lineRule="auto"/>
        <w:jc w:val="both"/>
        <w:rPr>
          <w:b/>
          <w:i/>
          <w:lang w:val="en-US"/>
        </w:rPr>
      </w:pPr>
      <w:r w:rsidRPr="00026B8A">
        <w:rPr>
          <w:rFonts w:hint="eastAsia"/>
          <w:b/>
          <w:i/>
          <w:lang w:val="en-US"/>
        </w:rPr>
        <w:t xml:space="preserve">Proposal </w:t>
      </w:r>
      <w:r w:rsidR="00B3611B">
        <w:rPr>
          <w:b/>
          <w:i/>
          <w:lang w:val="en-US"/>
        </w:rPr>
        <w:t>9</w:t>
      </w:r>
      <w:r>
        <w:rPr>
          <w:rFonts w:hint="eastAsia"/>
          <w:b/>
          <w:i/>
          <w:lang w:val="en-US"/>
        </w:rPr>
        <w:t xml:space="preserve">: </w:t>
      </w:r>
      <w:r w:rsidR="004E3E37">
        <w:rPr>
          <w:b/>
          <w:i/>
          <w:lang w:val="en-US"/>
        </w:rPr>
        <w:t>The indication from DCI format 3_0</w:t>
      </w:r>
      <w:r>
        <w:rPr>
          <w:b/>
          <w:i/>
          <w:lang w:val="en-US"/>
        </w:rPr>
        <w:t xml:space="preserve"> does not apply to CG-PUSCH</w:t>
      </w:r>
      <w:r w:rsidR="002E3AC5">
        <w:rPr>
          <w:b/>
          <w:i/>
          <w:lang w:val="en-US"/>
        </w:rPr>
        <w:t xml:space="preserve"> and SPS-PDSCH</w:t>
      </w:r>
      <w:r>
        <w:rPr>
          <w:b/>
          <w:i/>
          <w:lang w:val="en-US"/>
        </w:rPr>
        <w:t>.</w:t>
      </w:r>
    </w:p>
    <w:p w14:paraId="74E7B9A7" w14:textId="55C6A86B" w:rsidR="004105D6" w:rsidRDefault="004105D6" w:rsidP="004105D6">
      <w:pPr>
        <w:spacing w:before="240" w:line="288" w:lineRule="auto"/>
        <w:jc w:val="both"/>
        <w:rPr>
          <w:b/>
          <w:i/>
          <w:lang w:val="en-US"/>
        </w:rPr>
      </w:pPr>
      <w:r w:rsidRPr="00026B8A">
        <w:rPr>
          <w:rFonts w:hint="eastAsia"/>
          <w:b/>
          <w:i/>
          <w:lang w:val="en-US"/>
        </w:rPr>
        <w:t xml:space="preserve">Proposal </w:t>
      </w:r>
      <w:r w:rsidR="00B3611B">
        <w:rPr>
          <w:b/>
          <w:i/>
          <w:lang w:val="en-US"/>
        </w:rPr>
        <w:t>10</w:t>
      </w:r>
      <w:r>
        <w:rPr>
          <w:rFonts w:hint="eastAsia"/>
          <w:b/>
          <w:i/>
          <w:lang w:val="en-US"/>
        </w:rPr>
        <w:t xml:space="preserve">: A </w:t>
      </w:r>
      <w:r>
        <w:rPr>
          <w:b/>
          <w:i/>
          <w:lang w:val="en-US"/>
        </w:rPr>
        <w:t xml:space="preserve">UE can expect to receive PDCCH scheduling SPS-PDSCH retransmission after transmitting a NACK during a DRX cycle regardless of the indication from </w:t>
      </w:r>
      <w:r w:rsidR="004E3E37">
        <w:rPr>
          <w:b/>
          <w:i/>
          <w:lang w:val="en-US"/>
        </w:rPr>
        <w:t>DCI format 3_0</w:t>
      </w:r>
      <w:r>
        <w:rPr>
          <w:b/>
          <w:i/>
          <w:lang w:val="en-US"/>
        </w:rPr>
        <w:t>.</w:t>
      </w:r>
    </w:p>
    <w:p w14:paraId="6B5F7648" w14:textId="50C90EAC" w:rsidR="002E3AC5" w:rsidRDefault="004105D6" w:rsidP="004105D6">
      <w:pPr>
        <w:spacing w:after="0" w:line="288" w:lineRule="auto"/>
        <w:ind w:firstLineChars="100" w:firstLine="200"/>
        <w:jc w:val="both"/>
        <w:rPr>
          <w:lang w:val="en-US"/>
        </w:rPr>
      </w:pPr>
      <w:r w:rsidRPr="00134418">
        <w:rPr>
          <w:lang w:val="en-US"/>
        </w:rPr>
        <w:t xml:space="preserve">For PRACH transmission, a UE in the RRC_CONNECTED state can transmit a PRACH for various purposes including re-establishing synchronization with a serving </w:t>
      </w:r>
      <w:proofErr w:type="spellStart"/>
      <w:r w:rsidRPr="00134418">
        <w:rPr>
          <w:lang w:val="en-US"/>
        </w:rPr>
        <w:t>gNB</w:t>
      </w:r>
      <w:proofErr w:type="spellEnd"/>
      <w:r w:rsidRPr="00134418">
        <w:rPr>
          <w:lang w:val="en-US"/>
        </w:rPr>
        <w:t xml:space="preserve">, obtaining a timing advance command from the </w:t>
      </w:r>
      <w:proofErr w:type="spellStart"/>
      <w:r w:rsidRPr="00134418">
        <w:rPr>
          <w:lang w:val="en-US"/>
        </w:rPr>
        <w:t>gNB</w:t>
      </w:r>
      <w:proofErr w:type="spellEnd"/>
      <w:r w:rsidRPr="00134418">
        <w:rPr>
          <w:lang w:val="en-US"/>
        </w:rPr>
        <w:t>, indicating link recovery, or indicating new data arrival and then the PRACH transmission also provides the functionality of a positi</w:t>
      </w:r>
      <w:r>
        <w:rPr>
          <w:lang w:val="en-US"/>
        </w:rPr>
        <w:t xml:space="preserve">ve SR transmission. Therefore, </w:t>
      </w:r>
      <w:r w:rsidRPr="00134418">
        <w:rPr>
          <w:lang w:val="en-US"/>
        </w:rPr>
        <w:t xml:space="preserve">the </w:t>
      </w:r>
      <w:proofErr w:type="spellStart"/>
      <w:r>
        <w:rPr>
          <w:lang w:val="en-US"/>
        </w:rPr>
        <w:t>PoSS</w:t>
      </w:r>
      <w:proofErr w:type="spellEnd"/>
      <w:r w:rsidRPr="00134418">
        <w:rPr>
          <w:lang w:val="en-US"/>
        </w:rPr>
        <w:t xml:space="preserve"> indication </w:t>
      </w:r>
      <w:r>
        <w:rPr>
          <w:lang w:val="en-US"/>
        </w:rPr>
        <w:t xml:space="preserve">should also not be applicable </w:t>
      </w:r>
      <w:r w:rsidRPr="00134418">
        <w:rPr>
          <w:lang w:val="en-US"/>
        </w:rPr>
        <w:t>for PRACH transmission during DRX ON duration(s).</w:t>
      </w:r>
      <w:r w:rsidRPr="00CE2C4F">
        <w:rPr>
          <w:lang w:val="en-US"/>
        </w:rPr>
        <w:t xml:space="preserve"> </w:t>
      </w:r>
      <w:r w:rsidRPr="0074086A">
        <w:rPr>
          <w:lang w:val="en-US"/>
        </w:rPr>
        <w:t xml:space="preserve">After a PRACH transmission, </w:t>
      </w:r>
      <w:r>
        <w:rPr>
          <w:lang w:val="en-US"/>
        </w:rPr>
        <w:t>a</w:t>
      </w:r>
      <w:r w:rsidRPr="0074086A">
        <w:rPr>
          <w:lang w:val="en-US"/>
        </w:rPr>
        <w:t xml:space="preserve"> UE start</w:t>
      </w:r>
      <w:r>
        <w:rPr>
          <w:lang w:val="en-US"/>
        </w:rPr>
        <w:t>s</w:t>
      </w:r>
      <w:r w:rsidRPr="0074086A">
        <w:rPr>
          <w:lang w:val="en-US"/>
        </w:rPr>
        <w:t xml:space="preserve"> monitoring PDCCH in order to detect a DCI format scheduling a reception of a PDSCH that provides a random access response (RAR) from a serving </w:t>
      </w:r>
      <w:proofErr w:type="spellStart"/>
      <w:r w:rsidRPr="0074086A">
        <w:rPr>
          <w:lang w:val="en-US"/>
        </w:rPr>
        <w:t>gNB</w:t>
      </w:r>
      <w:proofErr w:type="spellEnd"/>
      <w:r w:rsidRPr="0074086A">
        <w:rPr>
          <w:lang w:val="en-US"/>
        </w:rPr>
        <w:t xml:space="preserve"> in response to the PRACH transmission from the UE. After receiving the PDSCH providing the RAR, the UE can</w:t>
      </w:r>
      <w:r>
        <w:rPr>
          <w:lang w:val="en-US"/>
        </w:rPr>
        <w:t xml:space="preserve"> switch back to skipping PDCCH monitoring or </w:t>
      </w:r>
      <w:r w:rsidRPr="0074086A">
        <w:rPr>
          <w:lang w:val="en-US"/>
        </w:rPr>
        <w:t>continue to monitor PDCCH and then the PRACH transmission overrides the previous indication for skipping PDCCH monitoring during the one or more DRX ON duration period(s).</w:t>
      </w:r>
    </w:p>
    <w:p w14:paraId="682105A0" w14:textId="2F2108C4" w:rsidR="004105D6" w:rsidRPr="00F72F93" w:rsidRDefault="004105D6" w:rsidP="004E3E37">
      <w:pPr>
        <w:spacing w:after="0" w:line="288" w:lineRule="auto"/>
        <w:ind w:firstLineChars="100" w:firstLine="200"/>
        <w:jc w:val="both"/>
        <w:rPr>
          <w:i/>
          <w:lang w:val="en-US"/>
        </w:rPr>
      </w:pPr>
      <w:r>
        <w:rPr>
          <w:lang w:val="en-US"/>
        </w:rPr>
        <w:t xml:space="preserve">For link recovery, after a UE transmits a PRACH, the UE is expected to monitor PDCCH for a DCI format with CRC scrambled by C-RNTI or MCS-C-RNTI for a search space set provided by </w:t>
      </w:r>
      <w:proofErr w:type="spellStart"/>
      <w:r w:rsidRPr="00134418">
        <w:rPr>
          <w:i/>
          <w:lang w:val="en-US"/>
        </w:rPr>
        <w:t>recoverySearchSpaceId</w:t>
      </w:r>
      <w:proofErr w:type="spellEnd"/>
      <w:r w:rsidRPr="00134418">
        <w:rPr>
          <w:lang w:val="en-US"/>
        </w:rPr>
        <w:t xml:space="preserve"> as described in</w:t>
      </w:r>
      <w:r>
        <w:rPr>
          <w:lang w:val="en-US"/>
        </w:rPr>
        <w:t xml:space="preserve"> 38.213</w:t>
      </w:r>
      <w:r w:rsidRPr="00134418">
        <w:rPr>
          <w:lang w:val="en-US"/>
        </w:rPr>
        <w:t>.</w:t>
      </w:r>
      <w:r>
        <w:rPr>
          <w:lang w:val="en-US"/>
        </w:rPr>
        <w:t xml:space="preserve"> Therefore, the PRACH transmission overrides a previous indication to the UE to skip PDCCH monitoring at least for link recovery. </w:t>
      </w:r>
    </w:p>
    <w:p w14:paraId="55E1CB54" w14:textId="68F650A7" w:rsidR="004105D6" w:rsidRDefault="004105D6" w:rsidP="004E3E37">
      <w:pPr>
        <w:spacing w:before="240" w:after="0" w:line="288" w:lineRule="auto"/>
        <w:jc w:val="both"/>
        <w:rPr>
          <w:b/>
          <w:sz w:val="22"/>
          <w:u w:val="single"/>
          <w:lang w:val="en-US"/>
        </w:rPr>
      </w:pPr>
      <w:r w:rsidRPr="00026B8A">
        <w:rPr>
          <w:rFonts w:hint="eastAsia"/>
          <w:b/>
          <w:i/>
          <w:lang w:val="en-US"/>
        </w:rPr>
        <w:t xml:space="preserve">Proposal </w:t>
      </w:r>
      <w:r w:rsidR="00B3611B">
        <w:rPr>
          <w:b/>
          <w:i/>
          <w:lang w:val="en-US"/>
        </w:rPr>
        <w:t>11</w:t>
      </w:r>
      <w:r>
        <w:rPr>
          <w:rFonts w:hint="eastAsia"/>
          <w:b/>
          <w:i/>
          <w:lang w:val="en-US"/>
        </w:rPr>
        <w:t xml:space="preserve">: </w:t>
      </w:r>
      <w:r>
        <w:rPr>
          <w:b/>
          <w:i/>
          <w:lang w:val="en-US"/>
        </w:rPr>
        <w:t xml:space="preserve">A UE can expect to receive PDCCH at least for recovery search space set in response to a </w:t>
      </w:r>
      <w:r w:rsidRPr="00134418">
        <w:rPr>
          <w:b/>
          <w:i/>
          <w:lang w:val="en-US"/>
        </w:rPr>
        <w:t xml:space="preserve">PRACH transmission </w:t>
      </w:r>
      <w:r>
        <w:rPr>
          <w:b/>
          <w:i/>
          <w:lang w:val="en-US"/>
        </w:rPr>
        <w:t xml:space="preserve">during a DRX cycle regardless of the indication from </w:t>
      </w:r>
      <w:r w:rsidR="004E3E37">
        <w:rPr>
          <w:b/>
          <w:i/>
          <w:lang w:val="en-US"/>
        </w:rPr>
        <w:t>DCI format 3_0</w:t>
      </w:r>
      <w:r>
        <w:rPr>
          <w:b/>
          <w:i/>
          <w:lang w:val="en-US"/>
        </w:rPr>
        <w:t>.</w:t>
      </w:r>
    </w:p>
    <w:p w14:paraId="4EE635D4" w14:textId="77777777" w:rsidR="004105D6" w:rsidRDefault="004105D6" w:rsidP="004E3E37">
      <w:pPr>
        <w:spacing w:before="240" w:after="0" w:line="288" w:lineRule="auto"/>
        <w:ind w:firstLineChars="100" w:firstLine="200"/>
        <w:jc w:val="both"/>
        <w:rPr>
          <w:lang w:val="en-US"/>
        </w:rPr>
      </w:pPr>
      <w:r>
        <w:rPr>
          <w:lang w:val="en-US"/>
        </w:rPr>
        <w:t xml:space="preserve">For periodic/semi-persistent CSI-RS measurement or periodic/semi-persistent CSI report, they are used for enabling link adaptation of scheduled unicast receptions by a UE and beam management. It is beneficial for the UE to not skip </w:t>
      </w:r>
      <w:r>
        <w:rPr>
          <w:lang w:val="en-US"/>
        </w:rPr>
        <w:lastRenderedPageBreak/>
        <w:t xml:space="preserve">CSI-RS measurement or L1-RSRP report for beam management as such skipping can result to a link failure. A UE can determine whether or not the periodic/semi-persistent CSI-RS measurement or CSI report is used for beam management through the associated report quantity, for example, continue measure and report CRI-RSRP, </w:t>
      </w:r>
      <w:proofErr w:type="spellStart"/>
      <w:r>
        <w:rPr>
          <w:lang w:val="en-US"/>
        </w:rPr>
        <w:t>ssb</w:t>
      </w:r>
      <w:proofErr w:type="spellEnd"/>
      <w:r>
        <w:rPr>
          <w:lang w:val="en-US"/>
        </w:rPr>
        <w:t>-index-RSRP.</w:t>
      </w:r>
    </w:p>
    <w:p w14:paraId="0AFA1A48" w14:textId="49033B2D" w:rsidR="004105D6" w:rsidRDefault="004105D6" w:rsidP="004E3E37">
      <w:pPr>
        <w:spacing w:before="240" w:after="0" w:line="288" w:lineRule="auto"/>
        <w:jc w:val="both"/>
        <w:rPr>
          <w:b/>
          <w:i/>
          <w:lang w:val="en-US"/>
        </w:rPr>
      </w:pPr>
      <w:r>
        <w:rPr>
          <w:b/>
          <w:i/>
          <w:lang w:val="en-US"/>
        </w:rPr>
        <w:t xml:space="preserve">Proposal </w:t>
      </w:r>
      <w:r w:rsidR="00596204">
        <w:rPr>
          <w:b/>
          <w:i/>
          <w:lang w:val="en-US"/>
        </w:rPr>
        <w:t>1</w:t>
      </w:r>
      <w:r w:rsidR="00B3611B">
        <w:rPr>
          <w:b/>
          <w:i/>
          <w:lang w:val="en-US"/>
        </w:rPr>
        <w:t>2</w:t>
      </w:r>
      <w:r>
        <w:rPr>
          <w:b/>
          <w:i/>
          <w:lang w:val="en-US"/>
        </w:rPr>
        <w:t xml:space="preserve">: Support periodic/semi-persistent CSI-RS resources measurement and periodic/semi-persistent CSI report in configured DRX ON duration regardless of </w:t>
      </w:r>
      <w:r w:rsidR="004E3E37">
        <w:rPr>
          <w:b/>
          <w:i/>
          <w:lang w:val="en-US"/>
        </w:rPr>
        <w:t>DCI format 3_0</w:t>
      </w:r>
      <w:r>
        <w:rPr>
          <w:b/>
          <w:i/>
          <w:lang w:val="en-US"/>
        </w:rPr>
        <w:t>.</w:t>
      </w: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687DF649" w:rsidR="00815493" w:rsidRDefault="00815493" w:rsidP="00815493">
      <w:r w:rsidRPr="00031EF0">
        <w:t xml:space="preserve">The </w:t>
      </w:r>
      <w:r>
        <w:t>proposals made in this contribution are summarized below:</w:t>
      </w:r>
    </w:p>
    <w:p w14:paraId="486DAD85" w14:textId="40A354FA" w:rsidR="009E23EB" w:rsidRDefault="009E23EB" w:rsidP="009E23EB">
      <w:pPr>
        <w:spacing w:after="0" w:line="288" w:lineRule="auto"/>
        <w:jc w:val="both"/>
        <w:rPr>
          <w:b/>
          <w:i/>
          <w:lang w:val="en-US"/>
        </w:rPr>
      </w:pPr>
      <w:r w:rsidRPr="004F16A7">
        <w:rPr>
          <w:rFonts w:hint="eastAsia"/>
          <w:b/>
          <w:i/>
          <w:lang w:val="en-US"/>
        </w:rPr>
        <w:t xml:space="preserve">Proposal </w:t>
      </w:r>
      <w:r>
        <w:rPr>
          <w:b/>
          <w:i/>
          <w:lang w:val="en-US"/>
        </w:rPr>
        <w:t>1</w:t>
      </w:r>
      <w:r w:rsidRPr="004F16A7">
        <w:rPr>
          <w:rFonts w:hint="eastAsia"/>
          <w:b/>
          <w:i/>
          <w:lang w:val="en-US"/>
        </w:rPr>
        <w:t xml:space="preserve">: </w:t>
      </w:r>
      <w:r>
        <w:rPr>
          <w:b/>
          <w:i/>
          <w:lang w:val="en-US"/>
        </w:rPr>
        <w:t xml:space="preserve">For </w:t>
      </w:r>
      <w:r>
        <w:rPr>
          <w:rFonts w:hint="eastAsia"/>
          <w:b/>
          <w:i/>
          <w:lang w:val="en-US"/>
        </w:rPr>
        <w:t xml:space="preserve">DCI format </w:t>
      </w:r>
      <w:r>
        <w:rPr>
          <w:b/>
          <w:i/>
          <w:lang w:val="en-US"/>
        </w:rPr>
        <w:t>3_0, the UE is provided at least following information by higher layer signaling:</w:t>
      </w:r>
    </w:p>
    <w:p w14:paraId="32A6B0D1" w14:textId="77777777" w:rsidR="009E23EB" w:rsidRPr="00607239" w:rsidRDefault="009E23EB" w:rsidP="009E23EB">
      <w:pPr>
        <w:pStyle w:val="a4"/>
        <w:numPr>
          <w:ilvl w:val="0"/>
          <w:numId w:val="43"/>
        </w:numPr>
        <w:spacing w:after="0" w:line="288" w:lineRule="auto"/>
        <w:ind w:leftChars="0"/>
        <w:jc w:val="both"/>
        <w:rPr>
          <w:b/>
          <w:i/>
          <w:lang w:val="en-US"/>
        </w:rPr>
      </w:pPr>
      <w:r>
        <w:rPr>
          <w:b/>
          <w:i/>
          <w:lang w:val="en-US"/>
        </w:rPr>
        <w:t>Existence of each fields (e.g., wake-up indicator, dormancy indicator) of a block</w:t>
      </w:r>
    </w:p>
    <w:p w14:paraId="3FDA122D" w14:textId="77777777" w:rsidR="009E23EB" w:rsidRPr="00146473" w:rsidRDefault="009E23EB" w:rsidP="009E23EB">
      <w:pPr>
        <w:pStyle w:val="a4"/>
        <w:numPr>
          <w:ilvl w:val="0"/>
          <w:numId w:val="44"/>
        </w:numPr>
        <w:spacing w:after="0" w:line="288" w:lineRule="auto"/>
        <w:ind w:leftChars="0"/>
        <w:jc w:val="both"/>
        <w:rPr>
          <w:b/>
          <w:i/>
          <w:lang w:val="en-US"/>
        </w:rPr>
      </w:pPr>
      <w:r>
        <w:rPr>
          <w:b/>
          <w:i/>
          <w:lang w:val="en-US"/>
        </w:rPr>
        <w:t>Starting position and l</w:t>
      </w:r>
      <w:r>
        <w:rPr>
          <w:rFonts w:hint="eastAsia"/>
          <w:b/>
          <w:i/>
          <w:lang w:val="en-US"/>
        </w:rPr>
        <w:t xml:space="preserve">ocation </w:t>
      </w:r>
      <w:r>
        <w:rPr>
          <w:b/>
          <w:i/>
          <w:lang w:val="en-US"/>
        </w:rPr>
        <w:t>of the block</w:t>
      </w:r>
    </w:p>
    <w:p w14:paraId="2BF8106E" w14:textId="77777777" w:rsidR="009E23EB" w:rsidRPr="00607239" w:rsidRDefault="009E23EB" w:rsidP="009E23EB">
      <w:pPr>
        <w:pStyle w:val="a4"/>
        <w:numPr>
          <w:ilvl w:val="0"/>
          <w:numId w:val="43"/>
        </w:numPr>
        <w:spacing w:after="0" w:line="288" w:lineRule="auto"/>
        <w:ind w:leftChars="0"/>
        <w:jc w:val="both"/>
        <w:rPr>
          <w:b/>
          <w:i/>
          <w:lang w:val="en-US"/>
        </w:rPr>
      </w:pPr>
      <w:r w:rsidRPr="00607239">
        <w:rPr>
          <w:rFonts w:hint="eastAsia"/>
          <w:b/>
          <w:i/>
          <w:lang w:val="en-US"/>
        </w:rPr>
        <w:t>Total size of the DCI format 3_0</w:t>
      </w:r>
    </w:p>
    <w:p w14:paraId="55570FF4" w14:textId="4C810A82" w:rsidR="00B3611B" w:rsidRDefault="00B3611B" w:rsidP="004E3E37">
      <w:pPr>
        <w:spacing w:before="240" w:after="0" w:line="288" w:lineRule="auto"/>
        <w:jc w:val="both"/>
        <w:rPr>
          <w:b/>
          <w:i/>
          <w:lang w:val="en-US"/>
        </w:rPr>
      </w:pPr>
      <w:r>
        <w:rPr>
          <w:b/>
          <w:i/>
          <w:lang w:val="en-US"/>
        </w:rPr>
        <w:t>Proposal 2: More than one field can be configured in the DCI format for power saving outside DRX active time, a UE interprets the remaining field(s) differently according to the result of first field for wake-up indication, such that</w:t>
      </w:r>
    </w:p>
    <w:p w14:paraId="080BE247" w14:textId="77777777" w:rsidR="00B3611B" w:rsidRDefault="00B3611B" w:rsidP="00B3611B">
      <w:pPr>
        <w:pStyle w:val="a4"/>
        <w:numPr>
          <w:ilvl w:val="0"/>
          <w:numId w:val="44"/>
        </w:numPr>
        <w:spacing w:after="0" w:line="288" w:lineRule="auto"/>
        <w:ind w:leftChars="0"/>
        <w:jc w:val="both"/>
        <w:rPr>
          <w:b/>
          <w:i/>
          <w:lang w:val="en-US"/>
        </w:rPr>
      </w:pPr>
      <w:r>
        <w:rPr>
          <w:b/>
          <w:i/>
          <w:lang w:val="en-US"/>
        </w:rPr>
        <w:t xml:space="preserve">dormancy indicator of </w:t>
      </w:r>
      <w:proofErr w:type="spellStart"/>
      <w:r>
        <w:rPr>
          <w:b/>
          <w:i/>
          <w:lang w:val="en-US"/>
        </w:rPr>
        <w:t>SCells</w:t>
      </w:r>
      <w:proofErr w:type="spellEnd"/>
      <w:r>
        <w:rPr>
          <w:b/>
          <w:i/>
          <w:lang w:val="en-US"/>
        </w:rPr>
        <w:t xml:space="preserve"> when the UE is indicated to wake up by the first field; otherwise</w:t>
      </w:r>
    </w:p>
    <w:p w14:paraId="1391A441" w14:textId="279B23D5" w:rsidR="00B3611B" w:rsidRPr="00F86037" w:rsidRDefault="00B3611B" w:rsidP="00F86037">
      <w:pPr>
        <w:pStyle w:val="a4"/>
        <w:numPr>
          <w:ilvl w:val="0"/>
          <w:numId w:val="44"/>
        </w:numPr>
        <w:spacing w:after="0" w:line="288" w:lineRule="auto"/>
        <w:ind w:leftChars="0"/>
        <w:jc w:val="both"/>
        <w:rPr>
          <w:b/>
          <w:i/>
          <w:lang w:val="en-US"/>
        </w:rPr>
      </w:pPr>
      <w:proofErr w:type="gramStart"/>
      <w:r>
        <w:rPr>
          <w:b/>
          <w:i/>
          <w:lang w:val="en-US"/>
        </w:rPr>
        <w:t>whether</w:t>
      </w:r>
      <w:proofErr w:type="gramEnd"/>
      <w:r>
        <w:rPr>
          <w:b/>
          <w:i/>
          <w:lang w:val="en-US"/>
        </w:rPr>
        <w:t xml:space="preserve"> or not to skip periodic/semi-persistent CSI reporting or sleep duration when the UE is indicated not to wake up by the first field.</w:t>
      </w:r>
    </w:p>
    <w:p w14:paraId="6784CC79" w14:textId="6BDDE613" w:rsidR="009E23EB" w:rsidRPr="009E23EB" w:rsidRDefault="009E23EB" w:rsidP="009E23EB">
      <w:pPr>
        <w:spacing w:before="240" w:line="288" w:lineRule="auto"/>
        <w:jc w:val="both"/>
        <w:rPr>
          <w:b/>
          <w:i/>
          <w:lang w:val="en-US"/>
        </w:rPr>
      </w:pPr>
      <w:r w:rsidRPr="009E23EB">
        <w:rPr>
          <w:rFonts w:hint="eastAsia"/>
          <w:b/>
          <w:i/>
          <w:lang w:val="en-US"/>
        </w:rPr>
        <w:t xml:space="preserve">Proposal </w:t>
      </w:r>
      <w:r w:rsidR="00B3611B">
        <w:rPr>
          <w:b/>
          <w:i/>
          <w:lang w:val="en-US"/>
        </w:rPr>
        <w:t>3</w:t>
      </w:r>
      <w:r w:rsidRPr="009E23EB">
        <w:rPr>
          <w:rFonts w:hint="eastAsia"/>
          <w:b/>
          <w:i/>
          <w:lang w:val="en-US"/>
        </w:rPr>
        <w:t xml:space="preserve">: The DCI format </w:t>
      </w:r>
      <w:r w:rsidRPr="009E23EB">
        <w:rPr>
          <w:b/>
          <w:i/>
          <w:lang w:val="en-US"/>
        </w:rPr>
        <w:t xml:space="preserve">3_0 </w:t>
      </w:r>
      <w:r w:rsidRPr="009E23EB">
        <w:rPr>
          <w:rFonts w:hint="eastAsia"/>
          <w:b/>
          <w:i/>
          <w:lang w:val="en-US"/>
        </w:rPr>
        <w:t xml:space="preserve">is monitored in </w:t>
      </w:r>
      <w:r w:rsidRPr="009E23EB">
        <w:rPr>
          <w:b/>
          <w:i/>
          <w:lang w:val="en-US"/>
        </w:rPr>
        <w:t>a CSS only</w:t>
      </w:r>
      <w:r w:rsidRPr="009E23EB">
        <w:rPr>
          <w:rFonts w:hint="eastAsia"/>
          <w:b/>
          <w:i/>
          <w:lang w:val="en-US"/>
        </w:rPr>
        <w:t>.</w:t>
      </w:r>
    </w:p>
    <w:p w14:paraId="17E07E01" w14:textId="573A1ECE" w:rsidR="009E23EB" w:rsidRDefault="009E23EB" w:rsidP="009E23EB">
      <w:pPr>
        <w:spacing w:before="240" w:line="288" w:lineRule="auto"/>
        <w:jc w:val="both"/>
        <w:rPr>
          <w:b/>
          <w:i/>
          <w:lang w:val="en-US"/>
        </w:rPr>
      </w:pPr>
      <w:r w:rsidRPr="004F16A7">
        <w:rPr>
          <w:rFonts w:hint="eastAsia"/>
          <w:b/>
          <w:i/>
          <w:lang w:val="en-US"/>
        </w:rPr>
        <w:t xml:space="preserve">Proposal </w:t>
      </w:r>
      <w:r w:rsidR="00B3611B">
        <w:rPr>
          <w:b/>
          <w:i/>
          <w:lang w:val="en-US"/>
        </w:rPr>
        <w:t>4</w:t>
      </w:r>
      <w:r w:rsidRPr="004F16A7">
        <w:rPr>
          <w:rFonts w:hint="eastAsia"/>
          <w:b/>
          <w:i/>
          <w:lang w:val="en-US"/>
        </w:rPr>
        <w:t xml:space="preserve">: </w:t>
      </w:r>
      <w:proofErr w:type="spellStart"/>
      <w:r>
        <w:rPr>
          <w:b/>
          <w:i/>
          <w:lang w:val="en-US"/>
        </w:rPr>
        <w:t>PS_offset</w:t>
      </w:r>
      <w:proofErr w:type="spellEnd"/>
      <w:r>
        <w:rPr>
          <w:b/>
          <w:i/>
          <w:lang w:val="en-US"/>
        </w:rPr>
        <w:t xml:space="preserve"> can be optionally configured. If </w:t>
      </w:r>
      <w:proofErr w:type="spellStart"/>
      <w:r>
        <w:rPr>
          <w:b/>
          <w:i/>
          <w:lang w:val="en-US"/>
        </w:rPr>
        <w:t>PS_offset</w:t>
      </w:r>
      <w:proofErr w:type="spellEnd"/>
      <w:r>
        <w:rPr>
          <w:b/>
          <w:i/>
          <w:lang w:val="en-US"/>
        </w:rPr>
        <w:t xml:space="preserve"> is configured, it is assumed that the periodicity for DCI format 3_0</w:t>
      </w:r>
      <w:r w:rsidR="00E927DF">
        <w:rPr>
          <w:b/>
          <w:i/>
          <w:lang w:val="en-US"/>
        </w:rPr>
        <w:t xml:space="preserve"> monitoring</w:t>
      </w:r>
      <w:r>
        <w:rPr>
          <w:b/>
          <w:i/>
          <w:lang w:val="en-US"/>
        </w:rPr>
        <w:t xml:space="preserve"> is same as </w:t>
      </w:r>
      <w:proofErr w:type="spellStart"/>
      <w:r>
        <w:rPr>
          <w:b/>
          <w:i/>
          <w:lang w:val="en-US"/>
        </w:rPr>
        <w:t>drx-LongCycle</w:t>
      </w:r>
      <w:proofErr w:type="spellEnd"/>
      <w:r>
        <w:rPr>
          <w:b/>
          <w:i/>
          <w:lang w:val="en-US"/>
        </w:rPr>
        <w:t xml:space="preserve">, otherwise, the monitoring occasions for DCI format 3_0 are determined by </w:t>
      </w:r>
      <w:proofErr w:type="spellStart"/>
      <w:r>
        <w:rPr>
          <w:b/>
          <w:i/>
          <w:lang w:val="en-US"/>
        </w:rPr>
        <w:t>monitoringSlotPeriodicityAndOffset</w:t>
      </w:r>
      <w:proofErr w:type="spellEnd"/>
      <w:r>
        <w:rPr>
          <w:b/>
          <w:i/>
          <w:lang w:val="en-US"/>
        </w:rPr>
        <w:t xml:space="preserve"> in </w:t>
      </w:r>
      <w:proofErr w:type="spellStart"/>
      <w:r>
        <w:rPr>
          <w:b/>
          <w:i/>
          <w:lang w:val="en-US"/>
        </w:rPr>
        <w:t>SearchSpace</w:t>
      </w:r>
      <w:proofErr w:type="spellEnd"/>
      <w:r>
        <w:rPr>
          <w:b/>
          <w:i/>
          <w:lang w:val="en-US"/>
        </w:rPr>
        <w:t xml:space="preserve"> IE.</w:t>
      </w:r>
    </w:p>
    <w:p w14:paraId="1A4EB1D3" w14:textId="652D89DD" w:rsidR="009E23EB" w:rsidRDefault="009E23EB" w:rsidP="009E23EB">
      <w:pPr>
        <w:spacing w:before="240" w:after="0" w:line="288" w:lineRule="auto"/>
        <w:jc w:val="both"/>
        <w:rPr>
          <w:b/>
          <w:i/>
          <w:lang w:val="en-US"/>
        </w:rPr>
      </w:pPr>
      <w:r w:rsidRPr="004F16A7">
        <w:rPr>
          <w:rFonts w:hint="eastAsia"/>
          <w:b/>
          <w:i/>
          <w:lang w:val="en-US"/>
        </w:rPr>
        <w:t xml:space="preserve">Proposal </w:t>
      </w:r>
      <w:r w:rsidR="00B3611B">
        <w:rPr>
          <w:b/>
          <w:i/>
          <w:lang w:val="en-US"/>
        </w:rPr>
        <w:t>5</w:t>
      </w:r>
      <w:r w:rsidRPr="004F16A7">
        <w:rPr>
          <w:rFonts w:hint="eastAsia"/>
          <w:b/>
          <w:i/>
          <w:lang w:val="en-US"/>
        </w:rPr>
        <w:t xml:space="preserve">: </w:t>
      </w:r>
      <w:r>
        <w:rPr>
          <w:b/>
          <w:i/>
          <w:lang w:val="en-US"/>
        </w:rPr>
        <w:t>Confirm the following working assumption.</w:t>
      </w:r>
    </w:p>
    <w:p w14:paraId="5808ADBD" w14:textId="77777777" w:rsidR="009E23EB" w:rsidRPr="00604453" w:rsidRDefault="009E23EB" w:rsidP="009E23EB">
      <w:pPr>
        <w:pStyle w:val="a4"/>
        <w:numPr>
          <w:ilvl w:val="0"/>
          <w:numId w:val="43"/>
        </w:numPr>
        <w:spacing w:after="0"/>
        <w:ind w:leftChars="0"/>
        <w:contextualSpacing/>
        <w:rPr>
          <w:lang w:eastAsia="zh-CN"/>
        </w:rPr>
      </w:pPr>
      <w:r w:rsidRPr="00604453">
        <w:rPr>
          <w:lang w:eastAsia="zh-CN"/>
        </w:rPr>
        <w:t>(</w:t>
      </w:r>
      <w:r w:rsidRPr="00433B9D">
        <w:rPr>
          <w:highlight w:val="darkYellow"/>
          <w:lang w:eastAsia="zh-CN"/>
        </w:rPr>
        <w:t>Working assumption</w:t>
      </w:r>
      <w:r w:rsidRPr="00604453">
        <w:rPr>
          <w:lang w:eastAsia="zh-CN"/>
        </w:rPr>
        <w:t xml:space="preserve">) the range of monitoring is derived based on existing parameters, e.g., duration and  </w:t>
      </w:r>
      <w:proofErr w:type="spellStart"/>
      <w:r w:rsidRPr="00604453">
        <w:rPr>
          <w:lang w:eastAsia="zh-CN"/>
        </w:rPr>
        <w:t>monitoringSymbolsWithinSlot</w:t>
      </w:r>
      <w:proofErr w:type="spellEnd"/>
      <w:r w:rsidRPr="00604453">
        <w:rPr>
          <w:lang w:eastAsia="zh-CN"/>
        </w:rPr>
        <w:t xml:space="preserve">, in </w:t>
      </w:r>
      <w:proofErr w:type="spellStart"/>
      <w:r w:rsidRPr="00604453">
        <w:rPr>
          <w:lang w:eastAsia="zh-CN"/>
        </w:rPr>
        <w:t>SearchSpace</w:t>
      </w:r>
      <w:proofErr w:type="spellEnd"/>
      <w:r w:rsidRPr="00604453">
        <w:rPr>
          <w:lang w:eastAsia="zh-CN"/>
        </w:rPr>
        <w:t xml:space="preserve"> IE without any change </w:t>
      </w:r>
    </w:p>
    <w:p w14:paraId="7D6D7F24" w14:textId="77777777" w:rsidR="00B3611B" w:rsidRDefault="00B3611B" w:rsidP="00B3611B">
      <w:pPr>
        <w:spacing w:after="0" w:line="288" w:lineRule="auto"/>
        <w:jc w:val="both"/>
        <w:rPr>
          <w:b/>
          <w:i/>
          <w:lang w:val="en-US"/>
        </w:rPr>
      </w:pPr>
    </w:p>
    <w:p w14:paraId="745E25C2" w14:textId="3A47FB48" w:rsidR="00B3611B" w:rsidRPr="00A3722A" w:rsidRDefault="00B3611B" w:rsidP="00B3611B">
      <w:pPr>
        <w:spacing w:after="0" w:line="288" w:lineRule="auto"/>
        <w:jc w:val="both"/>
        <w:rPr>
          <w:b/>
          <w:i/>
          <w:lang w:val="en-US"/>
        </w:rPr>
      </w:pPr>
      <w:r w:rsidRPr="004F16A7">
        <w:rPr>
          <w:rFonts w:hint="eastAsia"/>
          <w:b/>
          <w:i/>
          <w:lang w:val="en-US"/>
        </w:rPr>
        <w:t xml:space="preserve">Proposal </w:t>
      </w:r>
      <w:r>
        <w:rPr>
          <w:b/>
          <w:i/>
          <w:lang w:val="en-US"/>
        </w:rPr>
        <w:t>6</w:t>
      </w:r>
      <w:r w:rsidRPr="004F16A7">
        <w:rPr>
          <w:rFonts w:hint="eastAsia"/>
          <w:b/>
          <w:i/>
          <w:lang w:val="en-US"/>
        </w:rPr>
        <w:t xml:space="preserve">: </w:t>
      </w:r>
      <w:r>
        <w:rPr>
          <w:b/>
          <w:i/>
          <w:lang w:val="en-US"/>
        </w:rPr>
        <w:t>If a monitoring occasion (M</w:t>
      </w:r>
      <w:r w:rsidR="00E927DF">
        <w:rPr>
          <w:b/>
          <w:i/>
          <w:lang w:val="en-US"/>
        </w:rPr>
        <w:t>O</w:t>
      </w:r>
      <w:r>
        <w:rPr>
          <w:b/>
          <w:i/>
          <w:lang w:val="en-US"/>
        </w:rPr>
        <w:t xml:space="preserve">) of DCI format 3_0 is not valid, the UE can follow the configured fallback behavior. No additional UE behavior is specified for any invalid cases due to </w:t>
      </w:r>
      <w:r>
        <w:t xml:space="preserve">collision with other physical channels </w:t>
      </w:r>
      <w:r w:rsidRPr="00A3722A">
        <w:rPr>
          <w:lang w:val="en-US"/>
        </w:rPr>
        <w:t>or other procedures</w:t>
      </w:r>
      <w:r>
        <w:rPr>
          <w:b/>
          <w:i/>
          <w:lang w:val="en-US"/>
        </w:rPr>
        <w:t>, including</w:t>
      </w:r>
    </w:p>
    <w:p w14:paraId="5ADB82B4" w14:textId="77777777" w:rsidR="00B3611B" w:rsidRDefault="00B3611B" w:rsidP="00B3611B">
      <w:pPr>
        <w:pStyle w:val="a4"/>
        <w:numPr>
          <w:ilvl w:val="0"/>
          <w:numId w:val="43"/>
        </w:numPr>
        <w:spacing w:after="0" w:line="288" w:lineRule="auto"/>
        <w:ind w:leftChars="0"/>
        <w:jc w:val="both"/>
        <w:rPr>
          <w:b/>
          <w:i/>
          <w:lang w:val="en-US"/>
        </w:rPr>
      </w:pPr>
      <w:r>
        <w:rPr>
          <w:b/>
          <w:i/>
          <w:lang w:val="en-US"/>
        </w:rPr>
        <w:t>When the MO overlaps with extended active time of previous DRX cycle;</w:t>
      </w:r>
    </w:p>
    <w:p w14:paraId="177EBE7B" w14:textId="7648795E" w:rsidR="00B3611B" w:rsidRPr="00F86037" w:rsidRDefault="00B3611B" w:rsidP="00F86037">
      <w:pPr>
        <w:pStyle w:val="a4"/>
        <w:numPr>
          <w:ilvl w:val="0"/>
          <w:numId w:val="43"/>
        </w:numPr>
        <w:spacing w:after="0" w:line="288" w:lineRule="auto"/>
        <w:ind w:leftChars="0"/>
        <w:jc w:val="both"/>
        <w:rPr>
          <w:b/>
          <w:i/>
          <w:lang w:val="en-US"/>
        </w:rPr>
      </w:pPr>
      <w:r>
        <w:rPr>
          <w:b/>
          <w:i/>
          <w:lang w:val="en-US"/>
        </w:rPr>
        <w:t xml:space="preserve">When the MO overlaps with dynamic sleep duration indicated by previously received </w:t>
      </w:r>
      <w:proofErr w:type="spellStart"/>
      <w:r>
        <w:rPr>
          <w:b/>
          <w:i/>
          <w:lang w:val="en-US"/>
        </w:rPr>
        <w:t>PoSS.</w:t>
      </w:r>
      <w:proofErr w:type="spellEnd"/>
    </w:p>
    <w:p w14:paraId="01FE36CA" w14:textId="1F0EE1EB" w:rsidR="009E23EB" w:rsidRDefault="009E23EB" w:rsidP="009E23EB">
      <w:pPr>
        <w:spacing w:before="240" w:after="0"/>
      </w:pPr>
      <w:r w:rsidRPr="004F16A7">
        <w:rPr>
          <w:rFonts w:hint="eastAsia"/>
          <w:b/>
          <w:i/>
          <w:lang w:val="en-US"/>
        </w:rPr>
        <w:t xml:space="preserve">Proposal </w:t>
      </w:r>
      <w:r w:rsidR="00B76B40">
        <w:rPr>
          <w:b/>
          <w:i/>
          <w:lang w:val="en-US"/>
        </w:rPr>
        <w:t>7</w:t>
      </w:r>
      <w:r w:rsidRPr="004F16A7">
        <w:rPr>
          <w:rFonts w:hint="eastAsia"/>
          <w:b/>
          <w:i/>
          <w:lang w:val="en-US"/>
        </w:rPr>
        <w:t xml:space="preserve">: </w:t>
      </w:r>
      <w:r>
        <w:rPr>
          <w:b/>
          <w:i/>
          <w:lang w:val="en-US"/>
        </w:rPr>
        <w:t>Confirm the following working assumption.</w:t>
      </w:r>
    </w:p>
    <w:p w14:paraId="10888C99" w14:textId="77777777" w:rsidR="009E23EB" w:rsidRPr="00830531" w:rsidRDefault="009E23EB" w:rsidP="009E23EB">
      <w:pPr>
        <w:pStyle w:val="a4"/>
        <w:numPr>
          <w:ilvl w:val="0"/>
          <w:numId w:val="43"/>
        </w:numPr>
        <w:spacing w:after="0"/>
        <w:ind w:leftChars="0"/>
      </w:pPr>
      <w:r w:rsidRPr="00433B9D">
        <w:rPr>
          <w:bCs/>
        </w:rPr>
        <w:t>(</w:t>
      </w:r>
      <w:r w:rsidRPr="00433B9D">
        <w:rPr>
          <w:bCs/>
          <w:highlight w:val="darkYellow"/>
        </w:rPr>
        <w:t>Working assumption</w:t>
      </w:r>
      <w:r w:rsidRPr="00433B9D">
        <w:rPr>
          <w:bCs/>
        </w:rPr>
        <w:t>) If there is also short DRX cycle configured for the UE, the PDCCH-based power saving signal/channel is not applicable for the short DRX cycle</w:t>
      </w:r>
    </w:p>
    <w:p w14:paraId="0CBF3465" w14:textId="77777777" w:rsidR="004E3E37" w:rsidRPr="007C2BCF" w:rsidRDefault="004E3E37" w:rsidP="004E3E37">
      <w:pPr>
        <w:spacing w:before="240" w:line="288" w:lineRule="auto"/>
        <w:jc w:val="both"/>
        <w:rPr>
          <w:b/>
          <w:i/>
          <w:lang w:val="en-US"/>
        </w:rPr>
      </w:pPr>
      <w:r>
        <w:rPr>
          <w:b/>
          <w:i/>
          <w:lang w:val="en-US"/>
        </w:rPr>
        <w:t>Propo</w:t>
      </w:r>
      <w:r w:rsidRPr="00026B8A">
        <w:rPr>
          <w:rFonts w:hint="eastAsia"/>
          <w:b/>
          <w:i/>
          <w:lang w:val="en-US"/>
        </w:rPr>
        <w:t xml:space="preserve">sal </w:t>
      </w:r>
      <w:r>
        <w:rPr>
          <w:b/>
          <w:i/>
          <w:lang w:val="en-US"/>
        </w:rPr>
        <w:t>8</w:t>
      </w:r>
      <w:r>
        <w:rPr>
          <w:rFonts w:hint="eastAsia"/>
          <w:b/>
          <w:i/>
          <w:lang w:val="en-US"/>
        </w:rPr>
        <w:t xml:space="preserve">: A </w:t>
      </w:r>
      <w:r>
        <w:rPr>
          <w:b/>
          <w:i/>
          <w:lang w:val="en-US"/>
        </w:rPr>
        <w:t xml:space="preserve">UE is able to transmit SR and expect to receive PDCCH scheduling PUSCH after transmitting a </w:t>
      </w:r>
      <w:r>
        <w:rPr>
          <w:rFonts w:hint="eastAsia"/>
          <w:b/>
          <w:i/>
          <w:lang w:val="en-US"/>
        </w:rPr>
        <w:t>positive SR</w:t>
      </w:r>
      <w:r>
        <w:rPr>
          <w:b/>
          <w:i/>
          <w:lang w:val="en-US"/>
        </w:rPr>
        <w:t xml:space="preserve"> regardless of the indication from DCI format 3_0.</w:t>
      </w:r>
    </w:p>
    <w:p w14:paraId="02773C4F" w14:textId="77777777" w:rsidR="004E3E37" w:rsidRPr="003668BA" w:rsidRDefault="004E3E37" w:rsidP="004E3E37">
      <w:pPr>
        <w:spacing w:before="240" w:line="288" w:lineRule="auto"/>
        <w:jc w:val="both"/>
        <w:rPr>
          <w:b/>
          <w:i/>
          <w:lang w:val="en-US"/>
        </w:rPr>
      </w:pPr>
      <w:r w:rsidRPr="00026B8A">
        <w:rPr>
          <w:rFonts w:hint="eastAsia"/>
          <w:b/>
          <w:i/>
          <w:lang w:val="en-US"/>
        </w:rPr>
        <w:t xml:space="preserve">Proposal </w:t>
      </w:r>
      <w:r>
        <w:rPr>
          <w:b/>
          <w:i/>
          <w:lang w:val="en-US"/>
        </w:rPr>
        <w:t>9</w:t>
      </w:r>
      <w:r>
        <w:rPr>
          <w:rFonts w:hint="eastAsia"/>
          <w:b/>
          <w:i/>
          <w:lang w:val="en-US"/>
        </w:rPr>
        <w:t xml:space="preserve">: </w:t>
      </w:r>
      <w:r>
        <w:rPr>
          <w:b/>
          <w:i/>
          <w:lang w:val="en-US"/>
        </w:rPr>
        <w:t>The indication from DCI format 3_0 does not apply to CG-PUSCH and SPS-PDSCH.</w:t>
      </w:r>
    </w:p>
    <w:p w14:paraId="33515A13" w14:textId="77777777" w:rsidR="004E3E37" w:rsidRDefault="004E3E37" w:rsidP="004E3E37">
      <w:pPr>
        <w:spacing w:before="240" w:line="288" w:lineRule="auto"/>
        <w:jc w:val="both"/>
        <w:rPr>
          <w:b/>
          <w:i/>
          <w:lang w:val="en-US"/>
        </w:rPr>
      </w:pPr>
      <w:r w:rsidRPr="00026B8A">
        <w:rPr>
          <w:rFonts w:hint="eastAsia"/>
          <w:b/>
          <w:i/>
          <w:lang w:val="en-US"/>
        </w:rPr>
        <w:t xml:space="preserve">Proposal </w:t>
      </w:r>
      <w:r>
        <w:rPr>
          <w:b/>
          <w:i/>
          <w:lang w:val="en-US"/>
        </w:rPr>
        <w:t>10</w:t>
      </w:r>
      <w:r>
        <w:rPr>
          <w:rFonts w:hint="eastAsia"/>
          <w:b/>
          <w:i/>
          <w:lang w:val="en-US"/>
        </w:rPr>
        <w:t xml:space="preserve">: A </w:t>
      </w:r>
      <w:r>
        <w:rPr>
          <w:b/>
          <w:i/>
          <w:lang w:val="en-US"/>
        </w:rPr>
        <w:t>UE can expect to receive PDCCH scheduling SPS-PDSCH retransmission after transmitting a NACK during a DRX cycle regardless of the indication from DCI format 3_0.</w:t>
      </w:r>
    </w:p>
    <w:p w14:paraId="40310886" w14:textId="77777777" w:rsidR="004E3E37" w:rsidRDefault="004E3E37" w:rsidP="004E3E37">
      <w:pPr>
        <w:spacing w:after="0" w:line="288" w:lineRule="auto"/>
        <w:jc w:val="both"/>
        <w:rPr>
          <w:b/>
          <w:sz w:val="22"/>
          <w:u w:val="single"/>
          <w:lang w:val="en-US"/>
        </w:rPr>
      </w:pPr>
      <w:r w:rsidRPr="00026B8A">
        <w:rPr>
          <w:rFonts w:hint="eastAsia"/>
          <w:b/>
          <w:i/>
          <w:lang w:val="en-US"/>
        </w:rPr>
        <w:t xml:space="preserve">Proposal </w:t>
      </w:r>
      <w:r>
        <w:rPr>
          <w:b/>
          <w:i/>
          <w:lang w:val="en-US"/>
        </w:rPr>
        <w:t>11</w:t>
      </w:r>
      <w:r>
        <w:rPr>
          <w:rFonts w:hint="eastAsia"/>
          <w:b/>
          <w:i/>
          <w:lang w:val="en-US"/>
        </w:rPr>
        <w:t xml:space="preserve">: </w:t>
      </w:r>
      <w:r>
        <w:rPr>
          <w:b/>
          <w:i/>
          <w:lang w:val="en-US"/>
        </w:rPr>
        <w:t xml:space="preserve">A UE can expect to receive PDCCH at least for recovery search space set in response to a </w:t>
      </w:r>
      <w:r w:rsidRPr="00134418">
        <w:rPr>
          <w:b/>
          <w:i/>
          <w:lang w:val="en-US"/>
        </w:rPr>
        <w:t xml:space="preserve">PRACH transmission </w:t>
      </w:r>
      <w:r>
        <w:rPr>
          <w:b/>
          <w:i/>
          <w:lang w:val="en-US"/>
        </w:rPr>
        <w:t>during a DRX cycle regardless of the indication from DCI format 3_0.</w:t>
      </w:r>
    </w:p>
    <w:p w14:paraId="6AA4800E" w14:textId="77777777" w:rsidR="004E3E37" w:rsidRDefault="004E3E37" w:rsidP="004E3E37">
      <w:pPr>
        <w:spacing w:after="0" w:line="288" w:lineRule="auto"/>
        <w:jc w:val="both"/>
        <w:rPr>
          <w:b/>
          <w:i/>
          <w:lang w:val="en-US"/>
        </w:rPr>
      </w:pPr>
      <w:r>
        <w:rPr>
          <w:b/>
          <w:i/>
          <w:lang w:val="en-US"/>
        </w:rPr>
        <w:t>Proposal 12: Support periodic/semi-persistent CSI-RS resources measurement and periodic/semi-persistent CSI report in configured DRX ON duration regardless of DCI format 3_0.</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lastRenderedPageBreak/>
        <w:t>References</w:t>
      </w:r>
    </w:p>
    <w:p w14:paraId="3E60DD93" w14:textId="25BD352A" w:rsidR="005525FD" w:rsidRPr="00522560" w:rsidRDefault="006A6F6C" w:rsidP="00263A7E">
      <w:pPr>
        <w:spacing w:after="0"/>
        <w:jc w:val="both"/>
        <w:rPr>
          <w:rFonts w:eastAsiaTheme="minorEastAsia"/>
        </w:rPr>
      </w:pPr>
      <w:r w:rsidRPr="00B23DD3">
        <w:rPr>
          <w:rFonts w:eastAsia="MS Mincho"/>
          <w:lang w:eastAsia="ja-JP"/>
        </w:rPr>
        <w:t xml:space="preserve">[1] </w:t>
      </w:r>
      <w:r w:rsidR="005525FD">
        <w:rPr>
          <w:rFonts w:eastAsia="MS Mincho"/>
          <w:lang w:eastAsia="ja-JP"/>
        </w:rPr>
        <w:t xml:space="preserve">RAN1 Chairman’s Note, </w:t>
      </w:r>
      <w:r w:rsidR="00764B63">
        <w:rPr>
          <w:rFonts w:eastAsia="MS Mincho"/>
          <w:lang w:eastAsia="ja-JP"/>
        </w:rPr>
        <w:t xml:space="preserve">3GPP TSG RAN WG1 Meeting </w:t>
      </w:r>
      <w:r w:rsidR="003F3BDD">
        <w:rPr>
          <w:rFonts w:eastAsia="MS Mincho"/>
          <w:lang w:eastAsia="ja-JP"/>
        </w:rPr>
        <w:t>#9</w:t>
      </w:r>
      <w:r w:rsidR="001119CC">
        <w:rPr>
          <w:rFonts w:eastAsiaTheme="minorEastAsia"/>
        </w:rPr>
        <w:t>8</w:t>
      </w:r>
      <w:r w:rsidR="006E213D">
        <w:rPr>
          <w:rFonts w:eastAsiaTheme="minorEastAsia"/>
        </w:rPr>
        <w:t>bis</w:t>
      </w:r>
    </w:p>
    <w:sectPr w:rsidR="005525FD" w:rsidRPr="00522560"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06B4B" w14:textId="77777777" w:rsidR="003568E6" w:rsidRDefault="003568E6" w:rsidP="00083046">
      <w:r>
        <w:separator/>
      </w:r>
    </w:p>
  </w:endnote>
  <w:endnote w:type="continuationSeparator" w:id="0">
    <w:p w14:paraId="33117567" w14:textId="77777777" w:rsidR="003568E6" w:rsidRDefault="003568E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B8D5B" w14:textId="77777777" w:rsidR="003568E6" w:rsidRDefault="003568E6" w:rsidP="00083046">
      <w:r>
        <w:separator/>
      </w:r>
    </w:p>
  </w:footnote>
  <w:footnote w:type="continuationSeparator" w:id="0">
    <w:p w14:paraId="01E5CF77" w14:textId="77777777" w:rsidR="003568E6" w:rsidRDefault="003568E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C2F0A" w:rsidRDefault="00DC2F0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F12B3"/>
    <w:multiLevelType w:val="hybridMultilevel"/>
    <w:tmpl w:val="8530038A"/>
    <w:lvl w:ilvl="0" w:tplc="4C74823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A0DAA"/>
    <w:multiLevelType w:val="multilevel"/>
    <w:tmpl w:val="F8244648"/>
    <w:numStyleLink w:val="StyleBulletedSymbolsymbolLeft025Hanging0252"/>
  </w:abstractNum>
  <w:abstractNum w:abstractNumId="24"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72DEC"/>
    <w:multiLevelType w:val="hybridMultilevel"/>
    <w:tmpl w:val="DB1C6E68"/>
    <w:lvl w:ilvl="0" w:tplc="D0167178">
      <w:start w:val="2"/>
      <w:numFmt w:val="bullet"/>
      <w:lvlText w:val="-"/>
      <w:lvlJc w:val="left"/>
      <w:pPr>
        <w:ind w:left="760" w:hanging="360"/>
      </w:pPr>
      <w:rPr>
        <w:rFonts w:ascii="Times New Roman" w:eastAsia="맑은 고딕"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56F41B38"/>
    <w:multiLevelType w:val="hybridMultilevel"/>
    <w:tmpl w:val="FFEEDD46"/>
    <w:lvl w:ilvl="0" w:tplc="EE247A9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29"/>
  </w:num>
  <w:num w:numId="4">
    <w:abstractNumId w:val="39"/>
  </w:num>
  <w:num w:numId="5">
    <w:abstractNumId w:val="15"/>
  </w:num>
  <w:num w:numId="6">
    <w:abstractNumId w:val="24"/>
  </w:num>
  <w:num w:numId="7">
    <w:abstractNumId w:val="32"/>
  </w:num>
  <w:num w:numId="8">
    <w:abstractNumId w:val="11"/>
  </w:num>
  <w:num w:numId="9">
    <w:abstractNumId w:val="35"/>
  </w:num>
  <w:num w:numId="10">
    <w:abstractNumId w:val="42"/>
  </w:num>
  <w:num w:numId="11">
    <w:abstractNumId w:val="33"/>
  </w:num>
  <w:num w:numId="12">
    <w:abstractNumId w:val="16"/>
  </w:num>
  <w:num w:numId="13">
    <w:abstractNumId w:val="18"/>
  </w:num>
  <w:num w:numId="14">
    <w:abstractNumId w:val="8"/>
  </w:num>
  <w:num w:numId="15">
    <w:abstractNumId w:val="19"/>
  </w:num>
  <w:num w:numId="16">
    <w:abstractNumId w:val="5"/>
  </w:num>
  <w:num w:numId="17">
    <w:abstractNumId w:val="12"/>
  </w:num>
  <w:num w:numId="18">
    <w:abstractNumId w:val="34"/>
  </w:num>
  <w:num w:numId="19">
    <w:abstractNumId w:val="0"/>
  </w:num>
  <w:num w:numId="20">
    <w:abstractNumId w:val="27"/>
  </w:num>
  <w:num w:numId="21">
    <w:abstractNumId w:val="37"/>
  </w:num>
  <w:num w:numId="22">
    <w:abstractNumId w:val="22"/>
  </w:num>
  <w:num w:numId="23">
    <w:abstractNumId w:val="30"/>
  </w:num>
  <w:num w:numId="24">
    <w:abstractNumId w:val="1"/>
  </w:num>
  <w:num w:numId="25">
    <w:abstractNumId w:val="2"/>
  </w:num>
  <w:num w:numId="26">
    <w:abstractNumId w:val="20"/>
  </w:num>
  <w:num w:numId="27">
    <w:abstractNumId w:val="40"/>
  </w:num>
  <w:num w:numId="28">
    <w:abstractNumId w:val="21"/>
  </w:num>
  <w:num w:numId="29">
    <w:abstractNumId w:val="23"/>
  </w:num>
  <w:num w:numId="30">
    <w:abstractNumId w:val="17"/>
  </w:num>
  <w:num w:numId="31">
    <w:abstractNumId w:val="26"/>
  </w:num>
  <w:num w:numId="32">
    <w:abstractNumId w:val="3"/>
  </w:num>
  <w:num w:numId="33">
    <w:abstractNumId w:val="4"/>
  </w:num>
  <w:num w:numId="34">
    <w:abstractNumId w:val="6"/>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38"/>
  </w:num>
  <w:num w:numId="38">
    <w:abstractNumId w:val="31"/>
  </w:num>
  <w:num w:numId="39">
    <w:abstractNumId w:val="36"/>
  </w:num>
  <w:num w:numId="40">
    <w:abstractNumId w:val="13"/>
  </w:num>
  <w:num w:numId="41">
    <w:abstractNumId w:val="10"/>
  </w:num>
  <w:num w:numId="42">
    <w:abstractNumId w:val="41"/>
  </w:num>
  <w:num w:numId="43">
    <w:abstractNumId w:val="25"/>
  </w:num>
  <w:num w:numId="44">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4EC5"/>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09B"/>
    <w:rsid w:val="00024227"/>
    <w:rsid w:val="000247A9"/>
    <w:rsid w:val="00025609"/>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854"/>
    <w:rsid w:val="000333D8"/>
    <w:rsid w:val="000337AE"/>
    <w:rsid w:val="0003556C"/>
    <w:rsid w:val="000359C4"/>
    <w:rsid w:val="00036428"/>
    <w:rsid w:val="00036C94"/>
    <w:rsid w:val="000375ED"/>
    <w:rsid w:val="0004059D"/>
    <w:rsid w:val="00040D18"/>
    <w:rsid w:val="00041416"/>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AAE"/>
    <w:rsid w:val="0008214E"/>
    <w:rsid w:val="0008225F"/>
    <w:rsid w:val="00082FB4"/>
    <w:rsid w:val="00083046"/>
    <w:rsid w:val="0008345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117"/>
    <w:rsid w:val="00091C52"/>
    <w:rsid w:val="00092123"/>
    <w:rsid w:val="00092289"/>
    <w:rsid w:val="000923E2"/>
    <w:rsid w:val="00093461"/>
    <w:rsid w:val="000934B6"/>
    <w:rsid w:val="00093E45"/>
    <w:rsid w:val="0009442A"/>
    <w:rsid w:val="000948FB"/>
    <w:rsid w:val="00094B22"/>
    <w:rsid w:val="00095253"/>
    <w:rsid w:val="00095991"/>
    <w:rsid w:val="0009739B"/>
    <w:rsid w:val="000975D5"/>
    <w:rsid w:val="0009779A"/>
    <w:rsid w:val="000979D7"/>
    <w:rsid w:val="00097AF5"/>
    <w:rsid w:val="00097B99"/>
    <w:rsid w:val="00097F52"/>
    <w:rsid w:val="000A082F"/>
    <w:rsid w:val="000A0DF3"/>
    <w:rsid w:val="000A0FAC"/>
    <w:rsid w:val="000A19C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77A6"/>
    <w:rsid w:val="000B0515"/>
    <w:rsid w:val="000B0B99"/>
    <w:rsid w:val="000B1FCD"/>
    <w:rsid w:val="000B25B1"/>
    <w:rsid w:val="000B264D"/>
    <w:rsid w:val="000B2B68"/>
    <w:rsid w:val="000B3275"/>
    <w:rsid w:val="000B32FD"/>
    <w:rsid w:val="000B3369"/>
    <w:rsid w:val="000B3C4F"/>
    <w:rsid w:val="000B3EF9"/>
    <w:rsid w:val="000B499B"/>
    <w:rsid w:val="000B4FD7"/>
    <w:rsid w:val="000B56DE"/>
    <w:rsid w:val="000B5E1A"/>
    <w:rsid w:val="000B748B"/>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C3A"/>
    <w:rsid w:val="00107E3D"/>
    <w:rsid w:val="00110EE9"/>
    <w:rsid w:val="001111C4"/>
    <w:rsid w:val="00111454"/>
    <w:rsid w:val="001114D2"/>
    <w:rsid w:val="001119CC"/>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3060"/>
    <w:rsid w:val="0014343A"/>
    <w:rsid w:val="001437A2"/>
    <w:rsid w:val="00143869"/>
    <w:rsid w:val="001445F5"/>
    <w:rsid w:val="001449C4"/>
    <w:rsid w:val="00145793"/>
    <w:rsid w:val="001459C3"/>
    <w:rsid w:val="00146302"/>
    <w:rsid w:val="00146473"/>
    <w:rsid w:val="00146DE6"/>
    <w:rsid w:val="001471E4"/>
    <w:rsid w:val="001472C1"/>
    <w:rsid w:val="00147305"/>
    <w:rsid w:val="00147488"/>
    <w:rsid w:val="00147ACB"/>
    <w:rsid w:val="001503B7"/>
    <w:rsid w:val="0015141B"/>
    <w:rsid w:val="00151B1F"/>
    <w:rsid w:val="001535A8"/>
    <w:rsid w:val="00153AA2"/>
    <w:rsid w:val="0015445A"/>
    <w:rsid w:val="0015468D"/>
    <w:rsid w:val="0015582E"/>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551E"/>
    <w:rsid w:val="00166B83"/>
    <w:rsid w:val="00167558"/>
    <w:rsid w:val="0016793B"/>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5F16"/>
    <w:rsid w:val="00176B67"/>
    <w:rsid w:val="00176C5D"/>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955"/>
    <w:rsid w:val="001A2884"/>
    <w:rsid w:val="001A3681"/>
    <w:rsid w:val="001A3AFD"/>
    <w:rsid w:val="001A3EC6"/>
    <w:rsid w:val="001A512E"/>
    <w:rsid w:val="001A53DF"/>
    <w:rsid w:val="001A5495"/>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401F"/>
    <w:rsid w:val="001B40E7"/>
    <w:rsid w:val="001B4848"/>
    <w:rsid w:val="001B4FE8"/>
    <w:rsid w:val="001B620C"/>
    <w:rsid w:val="001B65D6"/>
    <w:rsid w:val="001B6672"/>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DA"/>
    <w:rsid w:val="001F2D76"/>
    <w:rsid w:val="001F3437"/>
    <w:rsid w:val="001F3815"/>
    <w:rsid w:val="001F3BD8"/>
    <w:rsid w:val="001F3D0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2DD3"/>
    <w:rsid w:val="0020352F"/>
    <w:rsid w:val="00203BB2"/>
    <w:rsid w:val="00203F17"/>
    <w:rsid w:val="00203FC7"/>
    <w:rsid w:val="002044FD"/>
    <w:rsid w:val="002046A7"/>
    <w:rsid w:val="00204B7E"/>
    <w:rsid w:val="002051F8"/>
    <w:rsid w:val="00205913"/>
    <w:rsid w:val="00205DF1"/>
    <w:rsid w:val="00205F4A"/>
    <w:rsid w:val="00207168"/>
    <w:rsid w:val="00207603"/>
    <w:rsid w:val="0021034B"/>
    <w:rsid w:val="00210524"/>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555"/>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3D73"/>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B1C"/>
    <w:rsid w:val="00237EB6"/>
    <w:rsid w:val="0024012A"/>
    <w:rsid w:val="00240808"/>
    <w:rsid w:val="00240A10"/>
    <w:rsid w:val="0024133B"/>
    <w:rsid w:val="0024179B"/>
    <w:rsid w:val="00241ACC"/>
    <w:rsid w:val="00242116"/>
    <w:rsid w:val="00242798"/>
    <w:rsid w:val="002428B8"/>
    <w:rsid w:val="00242921"/>
    <w:rsid w:val="00243454"/>
    <w:rsid w:val="00243E32"/>
    <w:rsid w:val="00244EF2"/>
    <w:rsid w:val="00245262"/>
    <w:rsid w:val="002457F1"/>
    <w:rsid w:val="00245C3D"/>
    <w:rsid w:val="00246872"/>
    <w:rsid w:val="002469F1"/>
    <w:rsid w:val="00246B2D"/>
    <w:rsid w:val="00246C96"/>
    <w:rsid w:val="0024758D"/>
    <w:rsid w:val="00247D95"/>
    <w:rsid w:val="00250370"/>
    <w:rsid w:val="002509E2"/>
    <w:rsid w:val="002514DC"/>
    <w:rsid w:val="00251DAC"/>
    <w:rsid w:val="00252067"/>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2A5"/>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65A5"/>
    <w:rsid w:val="00276F36"/>
    <w:rsid w:val="00276FB1"/>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4572"/>
    <w:rsid w:val="002D46B4"/>
    <w:rsid w:val="002D488B"/>
    <w:rsid w:val="002D4A8A"/>
    <w:rsid w:val="002D53AF"/>
    <w:rsid w:val="002D5A25"/>
    <w:rsid w:val="002D5B2B"/>
    <w:rsid w:val="002D6D95"/>
    <w:rsid w:val="002D6FEE"/>
    <w:rsid w:val="002D7684"/>
    <w:rsid w:val="002E02E4"/>
    <w:rsid w:val="002E11B9"/>
    <w:rsid w:val="002E12E2"/>
    <w:rsid w:val="002E16C5"/>
    <w:rsid w:val="002E1950"/>
    <w:rsid w:val="002E2C90"/>
    <w:rsid w:val="002E2CB4"/>
    <w:rsid w:val="002E315D"/>
    <w:rsid w:val="002E333E"/>
    <w:rsid w:val="002E3495"/>
    <w:rsid w:val="002E3AC5"/>
    <w:rsid w:val="002E3CBC"/>
    <w:rsid w:val="002E3EA2"/>
    <w:rsid w:val="002E55A5"/>
    <w:rsid w:val="002E5C14"/>
    <w:rsid w:val="002E5EC2"/>
    <w:rsid w:val="002E6053"/>
    <w:rsid w:val="002E60AB"/>
    <w:rsid w:val="002E61E8"/>
    <w:rsid w:val="002E72AC"/>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3455"/>
    <w:rsid w:val="003237AF"/>
    <w:rsid w:val="00323BA0"/>
    <w:rsid w:val="00323E63"/>
    <w:rsid w:val="003249E5"/>
    <w:rsid w:val="00324C20"/>
    <w:rsid w:val="00324DCD"/>
    <w:rsid w:val="00324DFA"/>
    <w:rsid w:val="00324E9C"/>
    <w:rsid w:val="003250F2"/>
    <w:rsid w:val="003254A4"/>
    <w:rsid w:val="00325902"/>
    <w:rsid w:val="00326441"/>
    <w:rsid w:val="003264AA"/>
    <w:rsid w:val="00326E08"/>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D"/>
    <w:rsid w:val="0033544D"/>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B93"/>
    <w:rsid w:val="00355FB2"/>
    <w:rsid w:val="003568E6"/>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0733"/>
    <w:rsid w:val="0037239C"/>
    <w:rsid w:val="003725FE"/>
    <w:rsid w:val="0037316D"/>
    <w:rsid w:val="003738D9"/>
    <w:rsid w:val="00373942"/>
    <w:rsid w:val="00373992"/>
    <w:rsid w:val="003739C4"/>
    <w:rsid w:val="00373ADA"/>
    <w:rsid w:val="00373FE3"/>
    <w:rsid w:val="00374A0E"/>
    <w:rsid w:val="003752DA"/>
    <w:rsid w:val="003753A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BA3"/>
    <w:rsid w:val="00394CB0"/>
    <w:rsid w:val="003958CA"/>
    <w:rsid w:val="00395913"/>
    <w:rsid w:val="0039593B"/>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399"/>
    <w:rsid w:val="003A5945"/>
    <w:rsid w:val="003A5BA7"/>
    <w:rsid w:val="003A68D3"/>
    <w:rsid w:val="003A6C84"/>
    <w:rsid w:val="003A6D17"/>
    <w:rsid w:val="003A71C1"/>
    <w:rsid w:val="003A730C"/>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5D07"/>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41C"/>
    <w:rsid w:val="003F48AA"/>
    <w:rsid w:val="003F4981"/>
    <w:rsid w:val="003F49D5"/>
    <w:rsid w:val="003F4D6D"/>
    <w:rsid w:val="003F4E14"/>
    <w:rsid w:val="003F540A"/>
    <w:rsid w:val="003F5E49"/>
    <w:rsid w:val="003F680E"/>
    <w:rsid w:val="003F6BD0"/>
    <w:rsid w:val="003F711F"/>
    <w:rsid w:val="003F7398"/>
    <w:rsid w:val="003F7931"/>
    <w:rsid w:val="003F7E7C"/>
    <w:rsid w:val="003F7F2B"/>
    <w:rsid w:val="004000CB"/>
    <w:rsid w:val="00400314"/>
    <w:rsid w:val="00401401"/>
    <w:rsid w:val="00401F93"/>
    <w:rsid w:val="004021E8"/>
    <w:rsid w:val="0040240E"/>
    <w:rsid w:val="0040296F"/>
    <w:rsid w:val="00402A31"/>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5D6"/>
    <w:rsid w:val="004107E6"/>
    <w:rsid w:val="0041132B"/>
    <w:rsid w:val="004114F7"/>
    <w:rsid w:val="00411681"/>
    <w:rsid w:val="004122FA"/>
    <w:rsid w:val="004123EE"/>
    <w:rsid w:val="00413160"/>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635"/>
    <w:rsid w:val="00425939"/>
    <w:rsid w:val="00425A6A"/>
    <w:rsid w:val="00426A8D"/>
    <w:rsid w:val="00427387"/>
    <w:rsid w:val="004300DC"/>
    <w:rsid w:val="00430367"/>
    <w:rsid w:val="00430452"/>
    <w:rsid w:val="00430C46"/>
    <w:rsid w:val="00431DF0"/>
    <w:rsid w:val="004322FF"/>
    <w:rsid w:val="00432D00"/>
    <w:rsid w:val="00433006"/>
    <w:rsid w:val="00433489"/>
    <w:rsid w:val="00433B9D"/>
    <w:rsid w:val="004345BA"/>
    <w:rsid w:val="00434A6D"/>
    <w:rsid w:val="004351C1"/>
    <w:rsid w:val="00435554"/>
    <w:rsid w:val="004358E9"/>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6DF"/>
    <w:rsid w:val="004447F9"/>
    <w:rsid w:val="0044532E"/>
    <w:rsid w:val="00445622"/>
    <w:rsid w:val="00446384"/>
    <w:rsid w:val="00446433"/>
    <w:rsid w:val="0044659E"/>
    <w:rsid w:val="00446BA0"/>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0BF"/>
    <w:rsid w:val="004547C9"/>
    <w:rsid w:val="00454B83"/>
    <w:rsid w:val="00454D22"/>
    <w:rsid w:val="00455344"/>
    <w:rsid w:val="00455E7A"/>
    <w:rsid w:val="00456447"/>
    <w:rsid w:val="004567CE"/>
    <w:rsid w:val="00456E98"/>
    <w:rsid w:val="004579A1"/>
    <w:rsid w:val="004608CC"/>
    <w:rsid w:val="0046093C"/>
    <w:rsid w:val="00461C28"/>
    <w:rsid w:val="00461E53"/>
    <w:rsid w:val="00461F2D"/>
    <w:rsid w:val="0046231E"/>
    <w:rsid w:val="004624A3"/>
    <w:rsid w:val="004637E0"/>
    <w:rsid w:val="004647AA"/>
    <w:rsid w:val="00465874"/>
    <w:rsid w:val="00465880"/>
    <w:rsid w:val="00466532"/>
    <w:rsid w:val="0046666D"/>
    <w:rsid w:val="0046687D"/>
    <w:rsid w:val="00466F1C"/>
    <w:rsid w:val="00467A29"/>
    <w:rsid w:val="00467E0C"/>
    <w:rsid w:val="00470D36"/>
    <w:rsid w:val="0047128F"/>
    <w:rsid w:val="004725F3"/>
    <w:rsid w:val="0047275A"/>
    <w:rsid w:val="00472979"/>
    <w:rsid w:val="00472D72"/>
    <w:rsid w:val="00473746"/>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4CA9"/>
    <w:rsid w:val="00494E34"/>
    <w:rsid w:val="00495653"/>
    <w:rsid w:val="0049581A"/>
    <w:rsid w:val="004958A6"/>
    <w:rsid w:val="00495AC0"/>
    <w:rsid w:val="00496784"/>
    <w:rsid w:val="004970BF"/>
    <w:rsid w:val="00497D37"/>
    <w:rsid w:val="004A0A28"/>
    <w:rsid w:val="004A0CC1"/>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3B5"/>
    <w:rsid w:val="004B766A"/>
    <w:rsid w:val="004B77BD"/>
    <w:rsid w:val="004B787D"/>
    <w:rsid w:val="004C0799"/>
    <w:rsid w:val="004C1AC1"/>
    <w:rsid w:val="004C2115"/>
    <w:rsid w:val="004C25AA"/>
    <w:rsid w:val="004C3070"/>
    <w:rsid w:val="004C3628"/>
    <w:rsid w:val="004C407C"/>
    <w:rsid w:val="004C4315"/>
    <w:rsid w:val="004C48A5"/>
    <w:rsid w:val="004C54CF"/>
    <w:rsid w:val="004C5C98"/>
    <w:rsid w:val="004C5D06"/>
    <w:rsid w:val="004C61B3"/>
    <w:rsid w:val="004C657C"/>
    <w:rsid w:val="004C7D14"/>
    <w:rsid w:val="004D026D"/>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1269"/>
    <w:rsid w:val="004E21AE"/>
    <w:rsid w:val="004E21B1"/>
    <w:rsid w:val="004E3620"/>
    <w:rsid w:val="004E3E37"/>
    <w:rsid w:val="004E3EC0"/>
    <w:rsid w:val="004E4832"/>
    <w:rsid w:val="004E4E83"/>
    <w:rsid w:val="004E5728"/>
    <w:rsid w:val="004E577A"/>
    <w:rsid w:val="004E6011"/>
    <w:rsid w:val="004E6A4C"/>
    <w:rsid w:val="004E6F5F"/>
    <w:rsid w:val="004E7247"/>
    <w:rsid w:val="004E737A"/>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44B5"/>
    <w:rsid w:val="00534DF6"/>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5B9"/>
    <w:rsid w:val="00547D83"/>
    <w:rsid w:val="005501BF"/>
    <w:rsid w:val="00550B64"/>
    <w:rsid w:val="00550FF8"/>
    <w:rsid w:val="0055125A"/>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5D8E"/>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7B"/>
    <w:rsid w:val="005839D9"/>
    <w:rsid w:val="00583B76"/>
    <w:rsid w:val="0058443F"/>
    <w:rsid w:val="0058463D"/>
    <w:rsid w:val="005849C2"/>
    <w:rsid w:val="00584F3B"/>
    <w:rsid w:val="005856EB"/>
    <w:rsid w:val="00585BF2"/>
    <w:rsid w:val="005863FB"/>
    <w:rsid w:val="00586684"/>
    <w:rsid w:val="00587973"/>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204"/>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5C77"/>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45F5"/>
    <w:rsid w:val="005B5915"/>
    <w:rsid w:val="005B5A7B"/>
    <w:rsid w:val="005B5C71"/>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05F"/>
    <w:rsid w:val="005C42CF"/>
    <w:rsid w:val="005C5FC3"/>
    <w:rsid w:val="005C6803"/>
    <w:rsid w:val="005C6FFB"/>
    <w:rsid w:val="005C70AD"/>
    <w:rsid w:val="005C7D83"/>
    <w:rsid w:val="005C7FA3"/>
    <w:rsid w:val="005D021D"/>
    <w:rsid w:val="005D079E"/>
    <w:rsid w:val="005D0C6E"/>
    <w:rsid w:val="005D0D8C"/>
    <w:rsid w:val="005D0EB6"/>
    <w:rsid w:val="005D134D"/>
    <w:rsid w:val="005D25B5"/>
    <w:rsid w:val="005D2941"/>
    <w:rsid w:val="005D2E6F"/>
    <w:rsid w:val="005D2F66"/>
    <w:rsid w:val="005D37AB"/>
    <w:rsid w:val="005D3C4F"/>
    <w:rsid w:val="005D3D68"/>
    <w:rsid w:val="005D3F01"/>
    <w:rsid w:val="005D4008"/>
    <w:rsid w:val="005D46FD"/>
    <w:rsid w:val="005D4D64"/>
    <w:rsid w:val="005D545E"/>
    <w:rsid w:val="005D547F"/>
    <w:rsid w:val="005D5694"/>
    <w:rsid w:val="005D59C6"/>
    <w:rsid w:val="005D5C0A"/>
    <w:rsid w:val="005D5C66"/>
    <w:rsid w:val="005D6095"/>
    <w:rsid w:val="005D6501"/>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23B"/>
    <w:rsid w:val="005E7A6D"/>
    <w:rsid w:val="005E7AFB"/>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967"/>
    <w:rsid w:val="00603E70"/>
    <w:rsid w:val="00604004"/>
    <w:rsid w:val="00604224"/>
    <w:rsid w:val="006047B9"/>
    <w:rsid w:val="00604AE3"/>
    <w:rsid w:val="00604BB3"/>
    <w:rsid w:val="00604F33"/>
    <w:rsid w:val="00605580"/>
    <w:rsid w:val="00605798"/>
    <w:rsid w:val="00606A9D"/>
    <w:rsid w:val="00607239"/>
    <w:rsid w:val="00607327"/>
    <w:rsid w:val="006078B5"/>
    <w:rsid w:val="006107CB"/>
    <w:rsid w:val="00610BA8"/>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606"/>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5CB"/>
    <w:rsid w:val="006261D1"/>
    <w:rsid w:val="00626F3C"/>
    <w:rsid w:val="00627125"/>
    <w:rsid w:val="0062732B"/>
    <w:rsid w:val="00627509"/>
    <w:rsid w:val="00627635"/>
    <w:rsid w:val="006279C6"/>
    <w:rsid w:val="00630D6A"/>
    <w:rsid w:val="00630E9A"/>
    <w:rsid w:val="006310B0"/>
    <w:rsid w:val="0063162C"/>
    <w:rsid w:val="00631A52"/>
    <w:rsid w:val="00631C9C"/>
    <w:rsid w:val="00632544"/>
    <w:rsid w:val="006328E4"/>
    <w:rsid w:val="00632EAC"/>
    <w:rsid w:val="00633AD4"/>
    <w:rsid w:val="00634450"/>
    <w:rsid w:val="0063477E"/>
    <w:rsid w:val="006347C1"/>
    <w:rsid w:val="006355F1"/>
    <w:rsid w:val="00637589"/>
    <w:rsid w:val="00637AB1"/>
    <w:rsid w:val="006410E9"/>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44"/>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4BD4"/>
    <w:rsid w:val="006B5A69"/>
    <w:rsid w:val="006B6EFB"/>
    <w:rsid w:val="006B7014"/>
    <w:rsid w:val="006B7556"/>
    <w:rsid w:val="006C01A0"/>
    <w:rsid w:val="006C0965"/>
    <w:rsid w:val="006C0D6D"/>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D0"/>
    <w:rsid w:val="006D3D85"/>
    <w:rsid w:val="006D4466"/>
    <w:rsid w:val="006D4EC5"/>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3D"/>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B2A"/>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3E5"/>
    <w:rsid w:val="00707C1A"/>
    <w:rsid w:val="00707D33"/>
    <w:rsid w:val="0071081E"/>
    <w:rsid w:val="00710DB2"/>
    <w:rsid w:val="007110E6"/>
    <w:rsid w:val="00711612"/>
    <w:rsid w:val="00711976"/>
    <w:rsid w:val="00712C46"/>
    <w:rsid w:val="007130BE"/>
    <w:rsid w:val="00713297"/>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5463"/>
    <w:rsid w:val="00735675"/>
    <w:rsid w:val="00735BB9"/>
    <w:rsid w:val="00735D6C"/>
    <w:rsid w:val="00735DCA"/>
    <w:rsid w:val="00735E2A"/>
    <w:rsid w:val="00735E90"/>
    <w:rsid w:val="00737221"/>
    <w:rsid w:val="007372B0"/>
    <w:rsid w:val="00737D6A"/>
    <w:rsid w:val="00737DC9"/>
    <w:rsid w:val="00737F4D"/>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6D48"/>
    <w:rsid w:val="0074762D"/>
    <w:rsid w:val="0074779B"/>
    <w:rsid w:val="00750E72"/>
    <w:rsid w:val="0075100B"/>
    <w:rsid w:val="00753938"/>
    <w:rsid w:val="00753A41"/>
    <w:rsid w:val="00753B1D"/>
    <w:rsid w:val="00753E6F"/>
    <w:rsid w:val="007544F1"/>
    <w:rsid w:val="00755179"/>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3780"/>
    <w:rsid w:val="0078402E"/>
    <w:rsid w:val="00784264"/>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36D"/>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62F"/>
    <w:rsid w:val="007A324D"/>
    <w:rsid w:val="007A325B"/>
    <w:rsid w:val="007A3BBF"/>
    <w:rsid w:val="007A3DB5"/>
    <w:rsid w:val="007A3FD4"/>
    <w:rsid w:val="007A645A"/>
    <w:rsid w:val="007A6B1E"/>
    <w:rsid w:val="007A6F99"/>
    <w:rsid w:val="007A7187"/>
    <w:rsid w:val="007B20F4"/>
    <w:rsid w:val="007B2881"/>
    <w:rsid w:val="007B299C"/>
    <w:rsid w:val="007B2A97"/>
    <w:rsid w:val="007B3B82"/>
    <w:rsid w:val="007B3C58"/>
    <w:rsid w:val="007B3CDC"/>
    <w:rsid w:val="007B3EB3"/>
    <w:rsid w:val="007B3ED7"/>
    <w:rsid w:val="007B3F88"/>
    <w:rsid w:val="007B4123"/>
    <w:rsid w:val="007B49B4"/>
    <w:rsid w:val="007B4C4C"/>
    <w:rsid w:val="007B5CB4"/>
    <w:rsid w:val="007B601A"/>
    <w:rsid w:val="007B6146"/>
    <w:rsid w:val="007C045C"/>
    <w:rsid w:val="007C0DCF"/>
    <w:rsid w:val="007C0FDC"/>
    <w:rsid w:val="007C1728"/>
    <w:rsid w:val="007C1E90"/>
    <w:rsid w:val="007C1FEB"/>
    <w:rsid w:val="007C2343"/>
    <w:rsid w:val="007C25EB"/>
    <w:rsid w:val="007C2BCF"/>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3BF4"/>
    <w:rsid w:val="007F3E6A"/>
    <w:rsid w:val="007F400E"/>
    <w:rsid w:val="007F4244"/>
    <w:rsid w:val="007F4368"/>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389D"/>
    <w:rsid w:val="00804239"/>
    <w:rsid w:val="0080482F"/>
    <w:rsid w:val="00804D1A"/>
    <w:rsid w:val="00806325"/>
    <w:rsid w:val="00806601"/>
    <w:rsid w:val="00806712"/>
    <w:rsid w:val="00806851"/>
    <w:rsid w:val="00806DF5"/>
    <w:rsid w:val="00806F56"/>
    <w:rsid w:val="008070DA"/>
    <w:rsid w:val="00807B70"/>
    <w:rsid w:val="0081007A"/>
    <w:rsid w:val="008102C5"/>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0FE"/>
    <w:rsid w:val="008208F9"/>
    <w:rsid w:val="008218D8"/>
    <w:rsid w:val="00821B15"/>
    <w:rsid w:val="0082267F"/>
    <w:rsid w:val="00822B88"/>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DEF"/>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8E7"/>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AFE"/>
    <w:rsid w:val="00861ED9"/>
    <w:rsid w:val="0086293C"/>
    <w:rsid w:val="00863961"/>
    <w:rsid w:val="00863D33"/>
    <w:rsid w:val="0086401C"/>
    <w:rsid w:val="008640F9"/>
    <w:rsid w:val="00864E80"/>
    <w:rsid w:val="008657E8"/>
    <w:rsid w:val="00865ABE"/>
    <w:rsid w:val="00866E62"/>
    <w:rsid w:val="0086711E"/>
    <w:rsid w:val="008677FE"/>
    <w:rsid w:val="00867C33"/>
    <w:rsid w:val="0087024B"/>
    <w:rsid w:val="008702D8"/>
    <w:rsid w:val="00870637"/>
    <w:rsid w:val="0087082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1A2"/>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45AE"/>
    <w:rsid w:val="00895646"/>
    <w:rsid w:val="008959F3"/>
    <w:rsid w:val="00895A0D"/>
    <w:rsid w:val="00895E5D"/>
    <w:rsid w:val="00896083"/>
    <w:rsid w:val="008962EE"/>
    <w:rsid w:val="008971AD"/>
    <w:rsid w:val="008A026C"/>
    <w:rsid w:val="008A02C5"/>
    <w:rsid w:val="008A0666"/>
    <w:rsid w:val="008A09B1"/>
    <w:rsid w:val="008A0BD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52C"/>
    <w:rsid w:val="008C586A"/>
    <w:rsid w:val="008C586C"/>
    <w:rsid w:val="008C5D63"/>
    <w:rsid w:val="008C68FD"/>
    <w:rsid w:val="008C72A4"/>
    <w:rsid w:val="008C7A40"/>
    <w:rsid w:val="008C7AEE"/>
    <w:rsid w:val="008D0CE9"/>
    <w:rsid w:val="008D1EB9"/>
    <w:rsid w:val="008D2A28"/>
    <w:rsid w:val="008D324A"/>
    <w:rsid w:val="008D335F"/>
    <w:rsid w:val="008D3D6F"/>
    <w:rsid w:val="008D4AEF"/>
    <w:rsid w:val="008D565E"/>
    <w:rsid w:val="008D5A50"/>
    <w:rsid w:val="008D5BAB"/>
    <w:rsid w:val="008D63F7"/>
    <w:rsid w:val="008D6F61"/>
    <w:rsid w:val="008E018D"/>
    <w:rsid w:val="008E0448"/>
    <w:rsid w:val="008E0543"/>
    <w:rsid w:val="008E07A7"/>
    <w:rsid w:val="008E101D"/>
    <w:rsid w:val="008E107F"/>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704"/>
    <w:rsid w:val="00955AA3"/>
    <w:rsid w:val="00956200"/>
    <w:rsid w:val="009564A8"/>
    <w:rsid w:val="009565BF"/>
    <w:rsid w:val="00956C2F"/>
    <w:rsid w:val="00956C8A"/>
    <w:rsid w:val="009571F7"/>
    <w:rsid w:val="009572F7"/>
    <w:rsid w:val="00961446"/>
    <w:rsid w:val="00962034"/>
    <w:rsid w:val="0096225A"/>
    <w:rsid w:val="00963A42"/>
    <w:rsid w:val="00963AD4"/>
    <w:rsid w:val="00963BBC"/>
    <w:rsid w:val="00963EBF"/>
    <w:rsid w:val="00964255"/>
    <w:rsid w:val="00964A24"/>
    <w:rsid w:val="0096519C"/>
    <w:rsid w:val="009651A6"/>
    <w:rsid w:val="00965C63"/>
    <w:rsid w:val="009668F9"/>
    <w:rsid w:val="0096711C"/>
    <w:rsid w:val="00967223"/>
    <w:rsid w:val="009673DC"/>
    <w:rsid w:val="00967881"/>
    <w:rsid w:val="00967D6D"/>
    <w:rsid w:val="0097032E"/>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4C4"/>
    <w:rsid w:val="0098191E"/>
    <w:rsid w:val="00981D70"/>
    <w:rsid w:val="009824CA"/>
    <w:rsid w:val="009836D0"/>
    <w:rsid w:val="00983E39"/>
    <w:rsid w:val="00984670"/>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4EF"/>
    <w:rsid w:val="00992723"/>
    <w:rsid w:val="00992B58"/>
    <w:rsid w:val="00992D1F"/>
    <w:rsid w:val="009932EC"/>
    <w:rsid w:val="009934B8"/>
    <w:rsid w:val="00993AA0"/>
    <w:rsid w:val="00993DE4"/>
    <w:rsid w:val="00993FA9"/>
    <w:rsid w:val="00995128"/>
    <w:rsid w:val="0099527E"/>
    <w:rsid w:val="00996784"/>
    <w:rsid w:val="00996D1C"/>
    <w:rsid w:val="009977E9"/>
    <w:rsid w:val="009A067C"/>
    <w:rsid w:val="009A187F"/>
    <w:rsid w:val="009A20C6"/>
    <w:rsid w:val="009A272E"/>
    <w:rsid w:val="009A3267"/>
    <w:rsid w:val="009A3716"/>
    <w:rsid w:val="009A4121"/>
    <w:rsid w:val="009A508D"/>
    <w:rsid w:val="009A546A"/>
    <w:rsid w:val="009A6640"/>
    <w:rsid w:val="009A6CB0"/>
    <w:rsid w:val="009A753D"/>
    <w:rsid w:val="009A7C8D"/>
    <w:rsid w:val="009B0C3B"/>
    <w:rsid w:val="009B0CE9"/>
    <w:rsid w:val="009B0F2C"/>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B32"/>
    <w:rsid w:val="009B7F8D"/>
    <w:rsid w:val="009C09A4"/>
    <w:rsid w:val="009C0B23"/>
    <w:rsid w:val="009C1573"/>
    <w:rsid w:val="009C1E07"/>
    <w:rsid w:val="009C2DD9"/>
    <w:rsid w:val="009C3A0D"/>
    <w:rsid w:val="009C43E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779"/>
    <w:rsid w:val="009D17C2"/>
    <w:rsid w:val="009D1CAA"/>
    <w:rsid w:val="009D1DAF"/>
    <w:rsid w:val="009D26AB"/>
    <w:rsid w:val="009D2ED2"/>
    <w:rsid w:val="009D36E8"/>
    <w:rsid w:val="009D3C22"/>
    <w:rsid w:val="009D45C5"/>
    <w:rsid w:val="009D51A2"/>
    <w:rsid w:val="009D6041"/>
    <w:rsid w:val="009E098C"/>
    <w:rsid w:val="009E0E48"/>
    <w:rsid w:val="009E0FB7"/>
    <w:rsid w:val="009E23EB"/>
    <w:rsid w:val="009E2763"/>
    <w:rsid w:val="009E2872"/>
    <w:rsid w:val="009E3B98"/>
    <w:rsid w:val="009E4A14"/>
    <w:rsid w:val="009E4D28"/>
    <w:rsid w:val="009E5133"/>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AB6"/>
    <w:rsid w:val="00A15B2C"/>
    <w:rsid w:val="00A16523"/>
    <w:rsid w:val="00A16C04"/>
    <w:rsid w:val="00A16E23"/>
    <w:rsid w:val="00A17773"/>
    <w:rsid w:val="00A1795A"/>
    <w:rsid w:val="00A204E8"/>
    <w:rsid w:val="00A205A8"/>
    <w:rsid w:val="00A207CA"/>
    <w:rsid w:val="00A21023"/>
    <w:rsid w:val="00A21216"/>
    <w:rsid w:val="00A22193"/>
    <w:rsid w:val="00A2226A"/>
    <w:rsid w:val="00A224EE"/>
    <w:rsid w:val="00A22DAB"/>
    <w:rsid w:val="00A232AC"/>
    <w:rsid w:val="00A24514"/>
    <w:rsid w:val="00A24DE2"/>
    <w:rsid w:val="00A25047"/>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4F73"/>
    <w:rsid w:val="00A45DD4"/>
    <w:rsid w:val="00A4626E"/>
    <w:rsid w:val="00A471C4"/>
    <w:rsid w:val="00A475EA"/>
    <w:rsid w:val="00A47985"/>
    <w:rsid w:val="00A47A1D"/>
    <w:rsid w:val="00A47A54"/>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211"/>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A8C"/>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B9C"/>
    <w:rsid w:val="00A846F3"/>
    <w:rsid w:val="00A84E99"/>
    <w:rsid w:val="00A857AA"/>
    <w:rsid w:val="00A86177"/>
    <w:rsid w:val="00A865BC"/>
    <w:rsid w:val="00A8693F"/>
    <w:rsid w:val="00A872FF"/>
    <w:rsid w:val="00A87939"/>
    <w:rsid w:val="00A87A68"/>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4F05"/>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A6F"/>
    <w:rsid w:val="00AB1DAE"/>
    <w:rsid w:val="00AB1F9A"/>
    <w:rsid w:val="00AB2163"/>
    <w:rsid w:val="00AB217A"/>
    <w:rsid w:val="00AB2297"/>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ABA"/>
    <w:rsid w:val="00AC2AE0"/>
    <w:rsid w:val="00AC3075"/>
    <w:rsid w:val="00AC4104"/>
    <w:rsid w:val="00AC46B2"/>
    <w:rsid w:val="00AC4BE1"/>
    <w:rsid w:val="00AC4C7A"/>
    <w:rsid w:val="00AC4ED7"/>
    <w:rsid w:val="00AC524C"/>
    <w:rsid w:val="00AC57AE"/>
    <w:rsid w:val="00AC57D2"/>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C32"/>
    <w:rsid w:val="00AD2E34"/>
    <w:rsid w:val="00AD3DB5"/>
    <w:rsid w:val="00AD568E"/>
    <w:rsid w:val="00AD5764"/>
    <w:rsid w:val="00AD5F6E"/>
    <w:rsid w:val="00AD5F7B"/>
    <w:rsid w:val="00AD6CA7"/>
    <w:rsid w:val="00AD73A4"/>
    <w:rsid w:val="00AD7755"/>
    <w:rsid w:val="00AE0192"/>
    <w:rsid w:val="00AE06AD"/>
    <w:rsid w:val="00AE0E8B"/>
    <w:rsid w:val="00AE18B3"/>
    <w:rsid w:val="00AE2B9E"/>
    <w:rsid w:val="00AE2D81"/>
    <w:rsid w:val="00AE327C"/>
    <w:rsid w:val="00AE33E7"/>
    <w:rsid w:val="00AE37BC"/>
    <w:rsid w:val="00AE3998"/>
    <w:rsid w:val="00AE39AF"/>
    <w:rsid w:val="00AE41AF"/>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050"/>
    <w:rsid w:val="00AF1100"/>
    <w:rsid w:val="00AF1310"/>
    <w:rsid w:val="00AF1F04"/>
    <w:rsid w:val="00AF2653"/>
    <w:rsid w:val="00AF2A2B"/>
    <w:rsid w:val="00AF337A"/>
    <w:rsid w:val="00AF3637"/>
    <w:rsid w:val="00AF3B94"/>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069"/>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5F0"/>
    <w:rsid w:val="00B3361F"/>
    <w:rsid w:val="00B339CD"/>
    <w:rsid w:val="00B33FAF"/>
    <w:rsid w:val="00B341FC"/>
    <w:rsid w:val="00B342AC"/>
    <w:rsid w:val="00B34E44"/>
    <w:rsid w:val="00B3541A"/>
    <w:rsid w:val="00B35F81"/>
    <w:rsid w:val="00B3611B"/>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E2A"/>
    <w:rsid w:val="00B51434"/>
    <w:rsid w:val="00B51715"/>
    <w:rsid w:val="00B51895"/>
    <w:rsid w:val="00B535D2"/>
    <w:rsid w:val="00B53A5A"/>
    <w:rsid w:val="00B53B8C"/>
    <w:rsid w:val="00B53B8E"/>
    <w:rsid w:val="00B5505F"/>
    <w:rsid w:val="00B556E3"/>
    <w:rsid w:val="00B55C96"/>
    <w:rsid w:val="00B55D29"/>
    <w:rsid w:val="00B5693B"/>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3BF"/>
    <w:rsid w:val="00B64CB1"/>
    <w:rsid w:val="00B656AE"/>
    <w:rsid w:val="00B659F4"/>
    <w:rsid w:val="00B65AFC"/>
    <w:rsid w:val="00B65B07"/>
    <w:rsid w:val="00B66CC5"/>
    <w:rsid w:val="00B6735A"/>
    <w:rsid w:val="00B673D5"/>
    <w:rsid w:val="00B7077E"/>
    <w:rsid w:val="00B70980"/>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B40"/>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44C9"/>
    <w:rsid w:val="00B95905"/>
    <w:rsid w:val="00B95AA0"/>
    <w:rsid w:val="00B96217"/>
    <w:rsid w:val="00B96A34"/>
    <w:rsid w:val="00B96BFE"/>
    <w:rsid w:val="00B9785E"/>
    <w:rsid w:val="00B97927"/>
    <w:rsid w:val="00BA027B"/>
    <w:rsid w:val="00BA0940"/>
    <w:rsid w:val="00BA1273"/>
    <w:rsid w:val="00BA1E7F"/>
    <w:rsid w:val="00BA2143"/>
    <w:rsid w:val="00BA220B"/>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EED"/>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017"/>
    <w:rsid w:val="00BE1A0A"/>
    <w:rsid w:val="00BE1FB2"/>
    <w:rsid w:val="00BE23AC"/>
    <w:rsid w:val="00BE25BC"/>
    <w:rsid w:val="00BE3569"/>
    <w:rsid w:val="00BE389E"/>
    <w:rsid w:val="00BE398D"/>
    <w:rsid w:val="00BE3D38"/>
    <w:rsid w:val="00BE447E"/>
    <w:rsid w:val="00BE5030"/>
    <w:rsid w:val="00BE5048"/>
    <w:rsid w:val="00BE5300"/>
    <w:rsid w:val="00BE54A8"/>
    <w:rsid w:val="00BE5862"/>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C32"/>
    <w:rsid w:val="00BF5C43"/>
    <w:rsid w:val="00C00956"/>
    <w:rsid w:val="00C00D5F"/>
    <w:rsid w:val="00C00E5B"/>
    <w:rsid w:val="00C00E96"/>
    <w:rsid w:val="00C02207"/>
    <w:rsid w:val="00C02C22"/>
    <w:rsid w:val="00C02DE7"/>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DAB"/>
    <w:rsid w:val="00C121BD"/>
    <w:rsid w:val="00C121D9"/>
    <w:rsid w:val="00C1271B"/>
    <w:rsid w:val="00C13585"/>
    <w:rsid w:val="00C13880"/>
    <w:rsid w:val="00C1398F"/>
    <w:rsid w:val="00C14F05"/>
    <w:rsid w:val="00C15584"/>
    <w:rsid w:val="00C155D8"/>
    <w:rsid w:val="00C155E4"/>
    <w:rsid w:val="00C165C0"/>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539"/>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5E"/>
    <w:rsid w:val="00C64FF0"/>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417C"/>
    <w:rsid w:val="00C75058"/>
    <w:rsid w:val="00C753CF"/>
    <w:rsid w:val="00C756E5"/>
    <w:rsid w:val="00C757AE"/>
    <w:rsid w:val="00C75B14"/>
    <w:rsid w:val="00C75CAA"/>
    <w:rsid w:val="00C76625"/>
    <w:rsid w:val="00C76B22"/>
    <w:rsid w:val="00C7769B"/>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3FF5"/>
    <w:rsid w:val="00C9424E"/>
    <w:rsid w:val="00C943D1"/>
    <w:rsid w:val="00C95337"/>
    <w:rsid w:val="00C95AC4"/>
    <w:rsid w:val="00C9601F"/>
    <w:rsid w:val="00C9621E"/>
    <w:rsid w:val="00C9698F"/>
    <w:rsid w:val="00C970D4"/>
    <w:rsid w:val="00C97A2D"/>
    <w:rsid w:val="00C97FAC"/>
    <w:rsid w:val="00CA0535"/>
    <w:rsid w:val="00CA18DB"/>
    <w:rsid w:val="00CA1C3B"/>
    <w:rsid w:val="00CA220D"/>
    <w:rsid w:val="00CA22E2"/>
    <w:rsid w:val="00CA2537"/>
    <w:rsid w:val="00CA266E"/>
    <w:rsid w:val="00CA37ED"/>
    <w:rsid w:val="00CA3C3E"/>
    <w:rsid w:val="00CA3D64"/>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E46"/>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04C"/>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6F3"/>
    <w:rsid w:val="00CD6800"/>
    <w:rsid w:val="00CD6D6B"/>
    <w:rsid w:val="00CD7F4D"/>
    <w:rsid w:val="00CE0402"/>
    <w:rsid w:val="00CE0C0D"/>
    <w:rsid w:val="00CE1480"/>
    <w:rsid w:val="00CE1F1F"/>
    <w:rsid w:val="00CE29FE"/>
    <w:rsid w:val="00CE2A2B"/>
    <w:rsid w:val="00CE2C4F"/>
    <w:rsid w:val="00CE2F84"/>
    <w:rsid w:val="00CE3B78"/>
    <w:rsid w:val="00CE3F9D"/>
    <w:rsid w:val="00CE4E0F"/>
    <w:rsid w:val="00CE4F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239"/>
    <w:rsid w:val="00CF32AB"/>
    <w:rsid w:val="00CF359A"/>
    <w:rsid w:val="00CF3790"/>
    <w:rsid w:val="00CF3B66"/>
    <w:rsid w:val="00CF4097"/>
    <w:rsid w:val="00CF40C5"/>
    <w:rsid w:val="00CF41A4"/>
    <w:rsid w:val="00CF464C"/>
    <w:rsid w:val="00CF4C49"/>
    <w:rsid w:val="00CF4F1E"/>
    <w:rsid w:val="00CF4F42"/>
    <w:rsid w:val="00CF513E"/>
    <w:rsid w:val="00CF57C7"/>
    <w:rsid w:val="00CF5BCA"/>
    <w:rsid w:val="00CF675C"/>
    <w:rsid w:val="00CF6AD3"/>
    <w:rsid w:val="00CF7537"/>
    <w:rsid w:val="00CF7538"/>
    <w:rsid w:val="00CF78B7"/>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F92"/>
    <w:rsid w:val="00D07B94"/>
    <w:rsid w:val="00D07EC2"/>
    <w:rsid w:val="00D1009F"/>
    <w:rsid w:val="00D10248"/>
    <w:rsid w:val="00D10778"/>
    <w:rsid w:val="00D107EF"/>
    <w:rsid w:val="00D10945"/>
    <w:rsid w:val="00D10FA1"/>
    <w:rsid w:val="00D11900"/>
    <w:rsid w:val="00D1190B"/>
    <w:rsid w:val="00D11A6D"/>
    <w:rsid w:val="00D11C56"/>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B4B"/>
    <w:rsid w:val="00D3618E"/>
    <w:rsid w:val="00D362CA"/>
    <w:rsid w:val="00D36AA9"/>
    <w:rsid w:val="00D36D59"/>
    <w:rsid w:val="00D37AF7"/>
    <w:rsid w:val="00D37D75"/>
    <w:rsid w:val="00D40C12"/>
    <w:rsid w:val="00D40C65"/>
    <w:rsid w:val="00D40DAB"/>
    <w:rsid w:val="00D41325"/>
    <w:rsid w:val="00D41AF2"/>
    <w:rsid w:val="00D42028"/>
    <w:rsid w:val="00D43178"/>
    <w:rsid w:val="00D43259"/>
    <w:rsid w:val="00D442E5"/>
    <w:rsid w:val="00D44B7D"/>
    <w:rsid w:val="00D44CFB"/>
    <w:rsid w:val="00D4578C"/>
    <w:rsid w:val="00D46490"/>
    <w:rsid w:val="00D46C21"/>
    <w:rsid w:val="00D46FBA"/>
    <w:rsid w:val="00D47AEA"/>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390"/>
    <w:rsid w:val="00D56839"/>
    <w:rsid w:val="00D56A09"/>
    <w:rsid w:val="00D57C91"/>
    <w:rsid w:val="00D60671"/>
    <w:rsid w:val="00D60A57"/>
    <w:rsid w:val="00D60BBD"/>
    <w:rsid w:val="00D60D9E"/>
    <w:rsid w:val="00D60E79"/>
    <w:rsid w:val="00D611F3"/>
    <w:rsid w:val="00D61897"/>
    <w:rsid w:val="00D618AB"/>
    <w:rsid w:val="00D61F26"/>
    <w:rsid w:val="00D61F47"/>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514"/>
    <w:rsid w:val="00D71842"/>
    <w:rsid w:val="00D71C6F"/>
    <w:rsid w:val="00D725AF"/>
    <w:rsid w:val="00D72B03"/>
    <w:rsid w:val="00D72E1A"/>
    <w:rsid w:val="00D733D4"/>
    <w:rsid w:val="00D74BE6"/>
    <w:rsid w:val="00D74EF6"/>
    <w:rsid w:val="00D753B6"/>
    <w:rsid w:val="00D759AC"/>
    <w:rsid w:val="00D76F3F"/>
    <w:rsid w:val="00D80203"/>
    <w:rsid w:val="00D8023F"/>
    <w:rsid w:val="00D80536"/>
    <w:rsid w:val="00D80B9D"/>
    <w:rsid w:val="00D822F9"/>
    <w:rsid w:val="00D82C7B"/>
    <w:rsid w:val="00D82DB4"/>
    <w:rsid w:val="00D82DFC"/>
    <w:rsid w:val="00D8337C"/>
    <w:rsid w:val="00D84266"/>
    <w:rsid w:val="00D84E2B"/>
    <w:rsid w:val="00D8542D"/>
    <w:rsid w:val="00D858A8"/>
    <w:rsid w:val="00D85A59"/>
    <w:rsid w:val="00D86160"/>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862"/>
    <w:rsid w:val="00D93BE3"/>
    <w:rsid w:val="00D94390"/>
    <w:rsid w:val="00D9542E"/>
    <w:rsid w:val="00D957EA"/>
    <w:rsid w:val="00D958E3"/>
    <w:rsid w:val="00D95DF8"/>
    <w:rsid w:val="00D96559"/>
    <w:rsid w:val="00D9794F"/>
    <w:rsid w:val="00D97B42"/>
    <w:rsid w:val="00D97C4F"/>
    <w:rsid w:val="00D97EC9"/>
    <w:rsid w:val="00DA109D"/>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EAB"/>
    <w:rsid w:val="00DD6237"/>
    <w:rsid w:val="00DD64D9"/>
    <w:rsid w:val="00DD6583"/>
    <w:rsid w:val="00DD67A4"/>
    <w:rsid w:val="00DD7DD4"/>
    <w:rsid w:val="00DD7E33"/>
    <w:rsid w:val="00DD7FE8"/>
    <w:rsid w:val="00DE0B75"/>
    <w:rsid w:val="00DE135B"/>
    <w:rsid w:val="00DE14F5"/>
    <w:rsid w:val="00DE249D"/>
    <w:rsid w:val="00DE260E"/>
    <w:rsid w:val="00DE27C3"/>
    <w:rsid w:val="00DE2BA8"/>
    <w:rsid w:val="00DE2E66"/>
    <w:rsid w:val="00DE3135"/>
    <w:rsid w:val="00DE31AD"/>
    <w:rsid w:val="00DE45CD"/>
    <w:rsid w:val="00DE53F1"/>
    <w:rsid w:val="00DE5A7D"/>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48B"/>
    <w:rsid w:val="00DF7613"/>
    <w:rsid w:val="00E001C8"/>
    <w:rsid w:val="00E007C7"/>
    <w:rsid w:val="00E00965"/>
    <w:rsid w:val="00E009AC"/>
    <w:rsid w:val="00E00AC9"/>
    <w:rsid w:val="00E00B63"/>
    <w:rsid w:val="00E00C09"/>
    <w:rsid w:val="00E01182"/>
    <w:rsid w:val="00E01540"/>
    <w:rsid w:val="00E01C4E"/>
    <w:rsid w:val="00E02769"/>
    <w:rsid w:val="00E03B86"/>
    <w:rsid w:val="00E04581"/>
    <w:rsid w:val="00E05091"/>
    <w:rsid w:val="00E052E0"/>
    <w:rsid w:val="00E05A2F"/>
    <w:rsid w:val="00E063DF"/>
    <w:rsid w:val="00E06D80"/>
    <w:rsid w:val="00E06DE0"/>
    <w:rsid w:val="00E06F14"/>
    <w:rsid w:val="00E074E9"/>
    <w:rsid w:val="00E0778A"/>
    <w:rsid w:val="00E07CAF"/>
    <w:rsid w:val="00E07E7C"/>
    <w:rsid w:val="00E07F25"/>
    <w:rsid w:val="00E1065C"/>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5E8D"/>
    <w:rsid w:val="00E16056"/>
    <w:rsid w:val="00E16123"/>
    <w:rsid w:val="00E1634F"/>
    <w:rsid w:val="00E16985"/>
    <w:rsid w:val="00E16DF8"/>
    <w:rsid w:val="00E16F63"/>
    <w:rsid w:val="00E20EC0"/>
    <w:rsid w:val="00E21452"/>
    <w:rsid w:val="00E216E5"/>
    <w:rsid w:val="00E21FCC"/>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76D7"/>
    <w:rsid w:val="00E50821"/>
    <w:rsid w:val="00E50C7C"/>
    <w:rsid w:val="00E51928"/>
    <w:rsid w:val="00E529BB"/>
    <w:rsid w:val="00E53040"/>
    <w:rsid w:val="00E5332E"/>
    <w:rsid w:val="00E5347A"/>
    <w:rsid w:val="00E53541"/>
    <w:rsid w:val="00E53C61"/>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D6"/>
    <w:rsid w:val="00E67DCA"/>
    <w:rsid w:val="00E67F31"/>
    <w:rsid w:val="00E7037E"/>
    <w:rsid w:val="00E70DE5"/>
    <w:rsid w:val="00E711FE"/>
    <w:rsid w:val="00E71E31"/>
    <w:rsid w:val="00E7244F"/>
    <w:rsid w:val="00E725B1"/>
    <w:rsid w:val="00E7276B"/>
    <w:rsid w:val="00E72D27"/>
    <w:rsid w:val="00E73012"/>
    <w:rsid w:val="00E73740"/>
    <w:rsid w:val="00E75193"/>
    <w:rsid w:val="00E7581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7DF"/>
    <w:rsid w:val="00E928D5"/>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D5"/>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9FE"/>
    <w:rsid w:val="00EC4AF7"/>
    <w:rsid w:val="00EC5081"/>
    <w:rsid w:val="00EC58DC"/>
    <w:rsid w:val="00EC5F42"/>
    <w:rsid w:val="00EC602A"/>
    <w:rsid w:val="00EC6132"/>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3C8D"/>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2D6"/>
    <w:rsid w:val="00EF3498"/>
    <w:rsid w:val="00EF3DB6"/>
    <w:rsid w:val="00EF5B47"/>
    <w:rsid w:val="00EF651F"/>
    <w:rsid w:val="00EF6733"/>
    <w:rsid w:val="00EF67CF"/>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8B0"/>
    <w:rsid w:val="00F03B43"/>
    <w:rsid w:val="00F03D13"/>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26D6"/>
    <w:rsid w:val="00F628A6"/>
    <w:rsid w:val="00F62EA8"/>
    <w:rsid w:val="00F62F09"/>
    <w:rsid w:val="00F632FA"/>
    <w:rsid w:val="00F63B0A"/>
    <w:rsid w:val="00F63DC4"/>
    <w:rsid w:val="00F63E12"/>
    <w:rsid w:val="00F64636"/>
    <w:rsid w:val="00F6518E"/>
    <w:rsid w:val="00F6537B"/>
    <w:rsid w:val="00F65951"/>
    <w:rsid w:val="00F65ADC"/>
    <w:rsid w:val="00F6695B"/>
    <w:rsid w:val="00F66D2F"/>
    <w:rsid w:val="00F66F60"/>
    <w:rsid w:val="00F6738C"/>
    <w:rsid w:val="00F67975"/>
    <w:rsid w:val="00F70310"/>
    <w:rsid w:val="00F71912"/>
    <w:rsid w:val="00F719DE"/>
    <w:rsid w:val="00F7200D"/>
    <w:rsid w:val="00F72460"/>
    <w:rsid w:val="00F72C93"/>
    <w:rsid w:val="00F72F7D"/>
    <w:rsid w:val="00F72F93"/>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037"/>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687"/>
    <w:rsid w:val="00FB6811"/>
    <w:rsid w:val="00FB6B74"/>
    <w:rsid w:val="00FB6CCD"/>
    <w:rsid w:val="00FB700B"/>
    <w:rsid w:val="00FB74C9"/>
    <w:rsid w:val="00FB7598"/>
    <w:rsid w:val="00FB75AD"/>
    <w:rsid w:val="00FB7C17"/>
    <w:rsid w:val="00FC0D33"/>
    <w:rsid w:val="00FC18FF"/>
    <w:rsid w:val="00FC1C02"/>
    <w:rsid w:val="00FC1D4F"/>
    <w:rsid w:val="00FC2B55"/>
    <w:rsid w:val="00FC2BA3"/>
    <w:rsid w:val="00FC2E79"/>
    <w:rsid w:val="00FC3253"/>
    <w:rsid w:val="00FC3467"/>
    <w:rsid w:val="00FC34B5"/>
    <w:rsid w:val="00FC371C"/>
    <w:rsid w:val="00FC37AB"/>
    <w:rsid w:val="00FC423E"/>
    <w:rsid w:val="00FC5BC1"/>
    <w:rsid w:val="00FC5DDC"/>
    <w:rsid w:val="00FC5F31"/>
    <w:rsid w:val="00FC5FF5"/>
    <w:rsid w:val="00FC6746"/>
    <w:rsid w:val="00FC69BB"/>
    <w:rsid w:val="00FC6C75"/>
    <w:rsid w:val="00FC7068"/>
    <w:rsid w:val="00FC71D7"/>
    <w:rsid w:val="00FC7657"/>
    <w:rsid w:val="00FC79E0"/>
    <w:rsid w:val="00FC7E1A"/>
    <w:rsid w:val="00FD0B4F"/>
    <w:rsid w:val="00FD0D5B"/>
    <w:rsid w:val="00FD1195"/>
    <w:rsid w:val="00FD1540"/>
    <w:rsid w:val="00FD1553"/>
    <w:rsid w:val="00FD15E3"/>
    <w:rsid w:val="00FD194D"/>
    <w:rsid w:val="00FD2879"/>
    <w:rsid w:val="00FD2B9A"/>
    <w:rsid w:val="00FD3250"/>
    <w:rsid w:val="00FD3328"/>
    <w:rsid w:val="00FD3BD9"/>
    <w:rsid w:val="00FD4693"/>
    <w:rsid w:val="00FD56D7"/>
    <w:rsid w:val="00FD5BE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D6D"/>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出段落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784886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5310369">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385032130">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4403713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793016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691150573">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09639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709789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7946333">
      <w:bodyDiv w:val="1"/>
      <w:marLeft w:val="0"/>
      <w:marRight w:val="0"/>
      <w:marTop w:val="0"/>
      <w:marBottom w:val="0"/>
      <w:divBdr>
        <w:top w:val="none" w:sz="0" w:space="0" w:color="auto"/>
        <w:left w:val="none" w:sz="0" w:space="0" w:color="auto"/>
        <w:bottom w:val="none" w:sz="0" w:space="0" w:color="auto"/>
        <w:right w:val="none" w:sz="0" w:space="0" w:color="auto"/>
      </w:divBdr>
    </w:div>
    <w:div w:id="178522872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04EDA-AAA8-45F6-947F-22ADEE21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3012</Words>
  <Characters>17173</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김태형/표준연구팀(SR)/Staff Engineer/삼성전자</cp:lastModifiedBy>
  <cp:revision>9</cp:revision>
  <cp:lastPrinted>2012-03-15T10:36:00Z</cp:lastPrinted>
  <dcterms:created xsi:type="dcterms:W3CDTF">2019-11-05T02:22:00Z</dcterms:created>
  <dcterms:modified xsi:type="dcterms:W3CDTF">2019-11-08T00:03:00Z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